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656D2" w14:textId="77777777" w:rsidR="009C65D3" w:rsidRPr="000B0C4E" w:rsidRDefault="009C65D3" w:rsidP="000B0C4E">
      <w:pPr>
        <w:pStyle w:val="Header"/>
      </w:pPr>
      <w:r w:rsidRPr="000B0C4E">
        <w:t>XXVIII International Seminar on Urban Form</w:t>
      </w:r>
    </w:p>
    <w:p w14:paraId="6F7D9CF0" w14:textId="77777777" w:rsidR="009C65D3" w:rsidRPr="000B0C4E" w:rsidRDefault="009C65D3" w:rsidP="000B0C4E">
      <w:pPr>
        <w:pStyle w:val="Header"/>
      </w:pPr>
      <w:r w:rsidRPr="000B0C4E">
        <w:t>ISUF2021: URBAN FORM AND THE SUSTAINABLE AND PROSPEROUS CITIES</w:t>
      </w:r>
    </w:p>
    <w:p w14:paraId="6A504615" w14:textId="6FFD5BCA" w:rsidR="009C65D3" w:rsidRPr="000B0C4E" w:rsidRDefault="009C65D3" w:rsidP="000B0C4E">
      <w:pPr>
        <w:pStyle w:val="Header"/>
      </w:pPr>
      <w:r w:rsidRPr="000B0C4E">
        <w:t>29</w:t>
      </w:r>
      <w:r w:rsidR="000B0C4E" w:rsidRPr="000B0C4E">
        <w:rPr>
          <w:vertAlign w:val="superscript"/>
        </w:rPr>
        <w:t>th</w:t>
      </w:r>
      <w:r w:rsidR="000B0C4E">
        <w:t xml:space="preserve"> </w:t>
      </w:r>
      <w:r w:rsidRPr="000B0C4E">
        <w:t xml:space="preserve">June </w:t>
      </w:r>
      <w:r w:rsidR="000B0C4E">
        <w:t>–</w:t>
      </w:r>
      <w:r w:rsidRPr="000B0C4E">
        <w:t xml:space="preserve"> 3</w:t>
      </w:r>
      <w:r w:rsidR="000B0C4E" w:rsidRPr="000B0C4E">
        <w:rPr>
          <w:vertAlign w:val="superscript"/>
        </w:rPr>
        <w:t>rd</w:t>
      </w:r>
      <w:r w:rsidR="000B0C4E">
        <w:t xml:space="preserve"> </w:t>
      </w:r>
      <w:r w:rsidRPr="000B0C4E">
        <w:t>July 2021, Glasgow</w:t>
      </w:r>
    </w:p>
    <w:p w14:paraId="68FC44DA" w14:textId="59125FCA" w:rsidR="00853115" w:rsidRPr="009C65D3" w:rsidRDefault="00FC5630" w:rsidP="007C6404">
      <w:pPr>
        <w:pStyle w:val="Title"/>
      </w:pPr>
      <w:r w:rsidRPr="00FC5630">
        <w:t>Classifying urban form at national scale</w:t>
      </w:r>
      <w:r>
        <w:t xml:space="preserve">: </w:t>
      </w:r>
      <w:r w:rsidRPr="00FC5630">
        <w:t>The British morphosignatures</w:t>
      </w:r>
      <w:r w:rsidRPr="00FC5630">
        <w:t xml:space="preserve"> </w:t>
      </w:r>
    </w:p>
    <w:p w14:paraId="70404070" w14:textId="2F178748" w:rsidR="003E369F" w:rsidRPr="009C65D3" w:rsidRDefault="00FC5630" w:rsidP="007C6404">
      <w:pPr>
        <w:pStyle w:val="Authors"/>
      </w:pPr>
      <w:r>
        <w:t>Dr Martin Fleischmann</w:t>
      </w:r>
      <w:r w:rsidR="003E369F" w:rsidRPr="003934E0">
        <w:rPr>
          <w:vertAlign w:val="superscript"/>
        </w:rPr>
        <w:t>1</w:t>
      </w:r>
      <w:r w:rsidR="003E369F" w:rsidRPr="009C65D3">
        <w:t>,</w:t>
      </w:r>
      <w:r w:rsidR="003934E0" w:rsidRPr="003934E0">
        <w:t xml:space="preserve"> </w:t>
      </w:r>
      <w:r>
        <w:t>Dr Daniel Arribas-Bel</w:t>
      </w:r>
      <w:r w:rsidRPr="003934E0">
        <w:rPr>
          <w:vertAlign w:val="superscript"/>
        </w:rPr>
        <w:t>1</w:t>
      </w:r>
    </w:p>
    <w:p w14:paraId="6B660754" w14:textId="06C89087" w:rsidR="003E369F" w:rsidRPr="009C65D3" w:rsidRDefault="003E369F" w:rsidP="007C6404">
      <w:pPr>
        <w:pStyle w:val="Affiliations"/>
        <w:rPr>
          <w:color w:val="FA5716"/>
        </w:rPr>
      </w:pPr>
      <w:r w:rsidRPr="009C65D3">
        <w:rPr>
          <w:vertAlign w:val="superscript"/>
        </w:rPr>
        <w:t>1</w:t>
      </w:r>
      <w:r w:rsidRPr="009C65D3">
        <w:t xml:space="preserve"> </w:t>
      </w:r>
      <w:r w:rsidR="00FC5630" w:rsidRPr="00FC5630">
        <w:t>Geographic Data Science Lab,</w:t>
      </w:r>
      <w:r w:rsidR="00FC5630">
        <w:t xml:space="preserve"> Department of Geography and Planning,</w:t>
      </w:r>
      <w:r w:rsidR="00FC5630" w:rsidRPr="00FC5630">
        <w:t xml:space="preserve"> University of Liverpool</w:t>
      </w:r>
      <w:r w:rsidR="00FC5630">
        <w:t>, UK</w:t>
      </w:r>
    </w:p>
    <w:p w14:paraId="798C1EFB" w14:textId="34ADB165" w:rsidR="003E369F" w:rsidRPr="009C65D3" w:rsidRDefault="003E369F" w:rsidP="003934E0">
      <w:pPr>
        <w:pStyle w:val="Abstracttitle"/>
      </w:pPr>
      <w:r w:rsidRPr="009C65D3">
        <w:t>Abstract</w:t>
      </w:r>
    </w:p>
    <w:p w14:paraId="233D8FED" w14:textId="5CA2AAC4" w:rsidR="003E369F" w:rsidRPr="009C65D3" w:rsidRDefault="00FC5630" w:rsidP="007C6404">
      <w:pPr>
        <w:pStyle w:val="Abstractbody"/>
      </w:pPr>
      <w:r w:rsidRPr="00FC5630">
        <w:t xml:space="preserve">In this paper, we use the recent spatial signatures framework to develop morphosignatures, a characterisation of space based on urban form, and we apply them to the whole of Great Britain. Identification of recurring patterns in the built environment is deeply embedded within all schools of urban morphology. A long-standing challenge in this context has been the ability to scale the analysis to cover large regions. In effect, advancing the systematic study of urban morphology has been limited to the ability to deploy granular methods to large portions of the urban landscape. The recent rise of morphometrics, and its ability to scale while retaining detail, has given urban morphology a fundamentally new toolkit to analyse the form of urban fabric at metropolitan or even national extents. In this tradition, morphosignatures are conceptually defined as an aggregation of granular elements into contiguous areas based on similar nature. We adopt the enclosed tessellation cell (ETC), the result of combining street networks and other urban “delimiters” with building footprints, as the core spatial unit. For each ETC, we calculate a wide range of characters that capture aspects of their spatial organisation, from dimension and shape of individual features to their spatial distribution, </w:t>
      </w:r>
      <w:proofErr w:type="gramStart"/>
      <w:r w:rsidRPr="00FC5630">
        <w:t>intensity</w:t>
      </w:r>
      <w:proofErr w:type="gramEnd"/>
      <w:r w:rsidRPr="00FC5630">
        <w:t xml:space="preserve"> or connectivity. We then group these ETCs using the K-Means algorithm, effectively deriving a comprehensive typology of urban form. We employ this approach on the case of Great Britain, illustrating both the potential and limits of the analysis of urban form at scale. Our resulting classification identifies 19 types of morphosignatures that can be organised into three macro groups: countryside, suburban </w:t>
      </w:r>
      <w:proofErr w:type="gramStart"/>
      <w:r w:rsidRPr="00FC5630">
        <w:t>low density</w:t>
      </w:r>
      <w:proofErr w:type="gramEnd"/>
      <w:r w:rsidRPr="00FC5630">
        <w:t xml:space="preserve"> development, and dense city centres. The main contribution of the proposed method, with respect to traditional morphological studies, resides in the scalability of the analysis while retaining granularity. We argue national-scale classification such as that of the British morphosignatures allows us to ask fundamentally new questions and provide complementary answers to those asked in smaller scale studies.</w:t>
      </w:r>
    </w:p>
    <w:p w14:paraId="0BC73B5C" w14:textId="45847595" w:rsidR="003E369F" w:rsidRPr="00E72A4E" w:rsidRDefault="003E369F" w:rsidP="00E72A4E">
      <w:pPr>
        <w:pStyle w:val="Keywordbody"/>
        <w:rPr>
          <w:color w:val="FA5716"/>
        </w:rPr>
      </w:pPr>
      <w:r w:rsidRPr="00E72A4E">
        <w:rPr>
          <w:b/>
          <w:bCs/>
        </w:rPr>
        <w:t>Keyword</w:t>
      </w:r>
      <w:r w:rsidR="00E72A4E" w:rsidRPr="00E72A4E">
        <w:rPr>
          <w:b/>
          <w:bCs/>
        </w:rPr>
        <w:t xml:space="preserve">: </w:t>
      </w:r>
      <w:r w:rsidR="00FC5630">
        <w:t>geographic data science, urban morphometrics, classification</w:t>
      </w:r>
    </w:p>
    <w:p w14:paraId="110952EC" w14:textId="070354AD" w:rsidR="002C6020" w:rsidRPr="009C65D3" w:rsidRDefault="007C6404" w:rsidP="007C6404">
      <w:pPr>
        <w:pStyle w:val="Heading1"/>
      </w:pPr>
      <w:r w:rsidRPr="009C65D3">
        <w:t>Introduction</w:t>
      </w:r>
    </w:p>
    <w:p w14:paraId="316A6AD8" w14:textId="57E1060C" w:rsidR="00FC5630" w:rsidRPr="00FC5630" w:rsidRDefault="00FC5630" w:rsidP="00FC5630">
      <w:pPr>
        <w:pStyle w:val="Textbody"/>
      </w:pPr>
      <w:r w:rsidRPr="00FC5630">
        <w:t xml:space="preserve">Identification of recurring patterns in the built environment is deeply embedded within all schools of urban morphology. We can start from </w:t>
      </w:r>
      <w:proofErr w:type="spellStart"/>
      <w:r w:rsidRPr="00FC5630">
        <w:t>Conzen’s</w:t>
      </w:r>
      <w:proofErr w:type="spellEnd"/>
      <w:r w:rsidRPr="00FC5630">
        <w:t xml:space="preserve"> Plan Unit (</w:t>
      </w:r>
      <w:proofErr w:type="spellStart"/>
      <w:r w:rsidRPr="00FC5630">
        <w:t>Conzen</w:t>
      </w:r>
      <w:proofErr w:type="spellEnd"/>
      <w:r w:rsidRPr="00FC5630">
        <w:t xml:space="preserve">, 1960), which evolved into </w:t>
      </w:r>
      <w:proofErr w:type="spellStart"/>
      <w:r w:rsidRPr="00FC5630">
        <w:t>Whitehand’s</w:t>
      </w:r>
      <w:proofErr w:type="spellEnd"/>
      <w:r w:rsidRPr="00FC5630">
        <w:t xml:space="preserve"> morphological region within the British </w:t>
      </w:r>
      <w:proofErr w:type="spellStart"/>
      <w:r w:rsidRPr="00FC5630">
        <w:t>historico</w:t>
      </w:r>
      <w:proofErr w:type="spellEnd"/>
      <w:r w:rsidRPr="00FC5630">
        <w:t xml:space="preserve">-geographical tradition, aiming to capture internally homogenous areas of a shared origin and spatial character (Oliveira and </w:t>
      </w:r>
      <w:proofErr w:type="spellStart"/>
      <w:r w:rsidRPr="00FC5630">
        <w:t>Yaygin</w:t>
      </w:r>
      <w:proofErr w:type="spellEnd"/>
      <w:r w:rsidRPr="00FC5630">
        <w:t xml:space="preserve">, 2020). At the same time, we may talk about </w:t>
      </w:r>
      <w:proofErr w:type="spellStart"/>
      <w:r w:rsidRPr="00FC5630">
        <w:t>tessuta</w:t>
      </w:r>
      <w:proofErr w:type="spellEnd"/>
      <w:r w:rsidRPr="00FC5630">
        <w:t xml:space="preserve"> </w:t>
      </w:r>
      <w:proofErr w:type="spellStart"/>
      <w:r w:rsidRPr="00FC5630">
        <w:t>urbana</w:t>
      </w:r>
      <w:proofErr w:type="spellEnd"/>
      <w:r w:rsidRPr="00FC5630">
        <w:t xml:space="preserve"> or urban tissue, stemming from the Italian school of typo-morphology (</w:t>
      </w:r>
      <w:proofErr w:type="spellStart"/>
      <w:r w:rsidRPr="00FC5630">
        <w:t>Caniggia</w:t>
      </w:r>
      <w:proofErr w:type="spellEnd"/>
      <w:r w:rsidRPr="00FC5630">
        <w:t xml:space="preserve"> and Maffei, 2001), and sharing the notion of internal homogeneity, just detected by different methods reflecting the architectural perception of space more than geographic.</w:t>
      </w:r>
    </w:p>
    <w:p w14:paraId="5A91AD92" w14:textId="77777777" w:rsidR="00FC5630" w:rsidRPr="00FC5630" w:rsidRDefault="00FC5630" w:rsidP="00FC5630">
      <w:pPr>
        <w:pStyle w:val="Textbody"/>
      </w:pPr>
      <w:r w:rsidRPr="00FC5630">
        <w:t xml:space="preserve">A constant challenge in advancing the systematic study of urban morphology has been that of scaling studies up to consistently cover large regions with enough degree of detail. Traditional schools (both </w:t>
      </w:r>
      <w:proofErr w:type="spellStart"/>
      <w:r w:rsidRPr="00FC5630">
        <w:t>historico</w:t>
      </w:r>
      <w:proofErr w:type="spellEnd"/>
      <w:r w:rsidRPr="00FC5630">
        <w:t xml:space="preserve">-geographical and typo-morphological) are generally not able to scale their methods to larger areas while </w:t>
      </w:r>
      <w:r w:rsidRPr="00FC5630">
        <w:lastRenderedPageBreak/>
        <w:t>keeping the detail. Another well-established school of urban morphology - Space Syntax, based on the seminal work of Hillier and Hanson (Hillier, 1996), is different as it is predominantly quantitative and can be considered scalable to metropolitan or even national extents (Space Syntax Limited, 2018). However, Space Syntax at these scales is limited to an analysis of street networks and their configuration, completely omitting patterns formed by plots, buildings, and open spaces. The same can be said about a broader range of network-based methods like Multiple Centrality Assessment (Porta et al., 2010) - while they can be scaled, their insight is inherently limited by the limited data input.</w:t>
      </w:r>
    </w:p>
    <w:p w14:paraId="21BC905C" w14:textId="77777777" w:rsidR="00FC5630" w:rsidRPr="00FC5630" w:rsidRDefault="00FC5630" w:rsidP="00FC5630">
      <w:pPr>
        <w:pStyle w:val="Textbody"/>
      </w:pPr>
      <w:r w:rsidRPr="00FC5630">
        <w:t xml:space="preserve">The recent growth of quantitative methods of urban form analysis, often nicknamed urban morphometrics, and their ability to scale without losing too much detail, is opening a range of opportunities to give urban morphology a toolkit to analyse recurring patterns consistently at metropolitan and national extents. After the first explorations in the works of Gil et al. (2012) or </w:t>
      </w:r>
      <w:proofErr w:type="spellStart"/>
      <w:r w:rsidRPr="00FC5630">
        <w:t>Hamaina</w:t>
      </w:r>
      <w:proofErr w:type="spellEnd"/>
      <w:r w:rsidRPr="00FC5630">
        <w:t xml:space="preserve"> et al. (2012), the methods are starting to mature as illustrated by recent publications of Multiple Fabric Assessment by </w:t>
      </w:r>
      <w:proofErr w:type="spellStart"/>
      <w:r w:rsidRPr="00FC5630">
        <w:t>Araldi</w:t>
      </w:r>
      <w:proofErr w:type="spellEnd"/>
      <w:r w:rsidRPr="00FC5630">
        <w:t xml:space="preserve"> and Fusco (2019), a series of element-based typologies by </w:t>
      </w:r>
      <w:proofErr w:type="spellStart"/>
      <w:r w:rsidRPr="00FC5630">
        <w:t>Berghauser</w:t>
      </w:r>
      <w:proofErr w:type="spellEnd"/>
      <w:r w:rsidRPr="00FC5630">
        <w:t xml:space="preserve"> Pont et al. (2019), gridded classification by </w:t>
      </w:r>
      <w:proofErr w:type="spellStart"/>
      <w:r w:rsidRPr="00FC5630">
        <w:t>Jochem</w:t>
      </w:r>
      <w:proofErr w:type="spellEnd"/>
      <w:r w:rsidRPr="00FC5630">
        <w:t xml:space="preserve"> et al. (2020) or hierarchical model following the biological methods of taxonomy creation by Fleischmann (2021). All share a similar approach, based on an initial set of measured characters capturing the individual aspects of form-based patterns and subsequent unsupervised classification. As all methodological steps can be expressed as computer algorithms, they can potentially scale to nation-wide analyses, as already shown by </w:t>
      </w:r>
      <w:proofErr w:type="spellStart"/>
      <w:r w:rsidRPr="00FC5630">
        <w:t>Jochem</w:t>
      </w:r>
      <w:proofErr w:type="spellEnd"/>
      <w:r w:rsidRPr="00FC5630">
        <w:t xml:space="preserve"> et al. (2020) in the case of Great Britain. It is to be noted that each of the existing methods has its own limitations, often linked either to the choice of a spatial unit that does not ensure internally homogenous urban patterns (e.g. </w:t>
      </w:r>
      <w:proofErr w:type="spellStart"/>
      <w:r w:rsidRPr="00FC5630">
        <w:t>Jochem</w:t>
      </w:r>
      <w:proofErr w:type="spellEnd"/>
      <w:r w:rsidRPr="00FC5630">
        <w:t xml:space="preserve"> et al., 2020 or </w:t>
      </w:r>
      <w:proofErr w:type="spellStart"/>
      <w:r w:rsidRPr="00FC5630">
        <w:t>Araldi</w:t>
      </w:r>
      <w:proofErr w:type="spellEnd"/>
      <w:r w:rsidRPr="00FC5630">
        <w:t xml:space="preserve"> and Fusco, 2019), the dependency on rarely available and/or scalable data (e.g. </w:t>
      </w:r>
      <w:proofErr w:type="spellStart"/>
      <w:r w:rsidRPr="00FC5630">
        <w:t>Berghauser</w:t>
      </w:r>
      <w:proofErr w:type="spellEnd"/>
      <w:r w:rsidRPr="00FC5630">
        <w:t xml:space="preserve"> Pont et al., 2019), or to a limited number of measured characters, which may omit some aspects of patterns and introduce selection bias in the method (e.g. </w:t>
      </w:r>
      <w:proofErr w:type="spellStart"/>
      <w:r w:rsidRPr="00FC5630">
        <w:t>Berghauser</w:t>
      </w:r>
      <w:proofErr w:type="spellEnd"/>
      <w:r w:rsidRPr="00FC5630">
        <w:t xml:space="preserve"> Pont et al., 2019).</w:t>
      </w:r>
    </w:p>
    <w:p w14:paraId="367A01F6" w14:textId="0EA0B635" w:rsidR="00FC5630" w:rsidRPr="00FC5630" w:rsidRDefault="00FC5630" w:rsidP="00FC5630">
      <w:pPr>
        <w:pStyle w:val="Textbody"/>
      </w:pPr>
      <w:r w:rsidRPr="00FC5630">
        <w:t>In this paper, we use the spatial signatures (</w:t>
      </w:r>
      <w:proofErr w:type="spellStart"/>
      <w:r w:rsidRPr="00FC5630">
        <w:t>Arribas</w:t>
      </w:r>
      <w:proofErr w:type="spellEnd"/>
      <w:r w:rsidRPr="00FC5630">
        <w:t xml:space="preserve">-Bel and Fleischmann, 2021), a recent framework to characterise space based on form and </w:t>
      </w:r>
      <w:proofErr w:type="gramStart"/>
      <w:r w:rsidRPr="00FC5630">
        <w:t>function, and</w:t>
      </w:r>
      <w:proofErr w:type="gramEnd"/>
      <w:r w:rsidRPr="00FC5630">
        <w:t xml:space="preserve"> focus on the form component. We apply these concepts to Great Britain, deriving an exhaustive classification of both built and</w:t>
      </w:r>
      <w:r>
        <w:t xml:space="preserve"> </w:t>
      </w:r>
      <w:r w:rsidRPr="00FC5630">
        <w:t xml:space="preserve">non-built environment. The remainder of the paper outlines the method (Section 2), including the description of the Enclosed Tessellation cell as the spatial unit; presents resulting classification (Section 3); and discusses its implications on the analysis of urban form (Section 4). </w:t>
      </w:r>
    </w:p>
    <w:p w14:paraId="0ABD45FE" w14:textId="2E2B2A08" w:rsidR="00C140B0" w:rsidRPr="009C65D3" w:rsidRDefault="00FC5630" w:rsidP="00FC5630">
      <w:pPr>
        <w:pStyle w:val="Heading1"/>
      </w:pPr>
      <w:r>
        <w:t>Method</w:t>
      </w:r>
    </w:p>
    <w:p w14:paraId="1E489047" w14:textId="77777777" w:rsidR="00FC5630" w:rsidRDefault="00FC5630" w:rsidP="00FC5630">
      <w:pPr>
        <w:pStyle w:val="Textbody"/>
        <w:rPr>
          <w:b/>
          <w:bCs/>
        </w:rPr>
      </w:pPr>
      <w:r w:rsidRPr="00FC5630">
        <w:t>We follow the notion of spatial signatures as a framework to develop our classification. This</w:t>
      </w:r>
      <w:r>
        <w:rPr>
          <w:b/>
          <w:bCs/>
        </w:rPr>
        <w:t xml:space="preserve"> </w:t>
      </w:r>
      <w:r w:rsidRPr="00FC5630">
        <w:t xml:space="preserve">approach was developed by </w:t>
      </w:r>
      <w:proofErr w:type="spellStart"/>
      <w:r w:rsidRPr="00FC5630">
        <w:t>Arribas</w:t>
      </w:r>
      <w:proofErr w:type="spellEnd"/>
      <w:r w:rsidRPr="00FC5630">
        <w:t>-Bel and Fleischmann (2021), who define it as:</w:t>
      </w:r>
      <w:r>
        <w:rPr>
          <w:b/>
          <w:bCs/>
        </w:rPr>
        <w:t xml:space="preserve"> </w:t>
      </w:r>
    </w:p>
    <w:p w14:paraId="1FFD5C16" w14:textId="0D8410F3" w:rsidR="00FC5630" w:rsidRDefault="00FC5630" w:rsidP="00FC5630">
      <w:pPr>
        <w:pStyle w:val="Textbody"/>
        <w:rPr>
          <w:b/>
          <w:bCs/>
        </w:rPr>
      </w:pPr>
      <w:r w:rsidRPr="00FC5630">
        <w:rPr>
          <w:i/>
          <w:iCs/>
        </w:rPr>
        <w:t>A characterisation of space based on form and function designed to understand urban environments</w:t>
      </w:r>
    </w:p>
    <w:p w14:paraId="0F060AE8" w14:textId="23E19427" w:rsidR="00FC5630" w:rsidRPr="00FC5630" w:rsidRDefault="00FC5630" w:rsidP="00FC5630">
      <w:pPr>
        <w:pStyle w:val="Textbody"/>
      </w:pPr>
      <w:r w:rsidRPr="00FC5630">
        <w:lastRenderedPageBreak/>
        <w:t>Spatial signatures thus provide a typology of space defined by both form and function together, encoding both patterns of each aspect as well as the interplay between the two. The field of urban morphology tends to consider form only when studying urban environments, leaving aside functional aspects such as population, amenities, or green and blue spaces. This paper explores the form component of the spatial signatures. Our characterisation focuses only on morphological aspects of urban environments, thus better aligning itself with the urban morphology tradition. Because we follow the spatial signatures framework but focus on form-based characters only, we call the results of our analysis, both the types we derive and delineations we obtain, morphosignatures.</w:t>
      </w:r>
    </w:p>
    <w:p w14:paraId="75DD0C91" w14:textId="48737900" w:rsidR="00FC5630" w:rsidRPr="00FC5630" w:rsidRDefault="00FC5630" w:rsidP="00FC5630">
      <w:pPr>
        <w:pStyle w:val="Textbody"/>
      </w:pPr>
      <w:r w:rsidRPr="00FC5630">
        <w:t xml:space="preserve">Spatial signatures, and morphosignatures by extension, are conceptually defined as an aggregation of granular elements into contiguous areas based on the homogeneity of their characterisation. That poses the subsequent methodological question: which spatial unit should be used for developing of such characterisation? We argue the optimal unit should </w:t>
      </w:r>
      <w:proofErr w:type="gramStart"/>
      <w:r w:rsidRPr="00FC5630">
        <w:t>be:</w:t>
      </w:r>
      <w:proofErr w:type="gramEnd"/>
      <w:r w:rsidRPr="00FC5630">
        <w:t xml:space="preserve"> indivisible, so that if split into smaller components, none of them would be enough to encode character of a (morpho)signature; internally consistent, in a way that each observation reflects a single (morpho)signature type; and geographically exhaustive, with all the space in the area of interest assigned into one and only one (morpho)signature.</w:t>
      </w:r>
    </w:p>
    <w:p w14:paraId="3C380FE9" w14:textId="09C52A94" w:rsidR="00FC5630" w:rsidRPr="00FC5630" w:rsidRDefault="00FC5630" w:rsidP="00FC5630">
      <w:pPr>
        <w:pStyle w:val="Textbody"/>
      </w:pPr>
      <w:r w:rsidRPr="00FC5630">
        <w:t>The literature tends to be split into three groups when it comes to unit of analysis. The first relies on predefined administrative units (REF) which, although they are convenient to source, can be counter-productive and “obscure morphologic reality” (</w:t>
      </w:r>
      <w:proofErr w:type="spellStart"/>
      <w:r w:rsidRPr="00FC5630">
        <w:t>Taubenb</w:t>
      </w:r>
      <w:r w:rsidRPr="00FC5630">
        <w:t>ö</w:t>
      </w:r>
      <w:r w:rsidRPr="00FC5630">
        <w:t>c</w:t>
      </w:r>
      <w:r w:rsidRPr="00FC5630">
        <w:t>k</w:t>
      </w:r>
      <w:proofErr w:type="spellEnd"/>
      <w:r w:rsidRPr="00FC5630">
        <w:t xml:space="preserve"> et al., 2019). The second employs uniform grids, either linked to a spatial index (like hexagonal H3 grid from Brodsky, 2018) or to ancillary data commonly distributed on grids (</w:t>
      </w:r>
      <w:proofErr w:type="gramStart"/>
      <w:r w:rsidRPr="00FC5630">
        <w:t>e.g.</w:t>
      </w:r>
      <w:proofErr w:type="gramEnd"/>
      <w:r w:rsidRPr="00FC5630">
        <w:t xml:space="preserve"> </w:t>
      </w:r>
      <w:proofErr w:type="spellStart"/>
      <w:r w:rsidRPr="00FC5630">
        <w:t>WorldPop</w:t>
      </w:r>
      <w:proofErr w:type="spellEnd"/>
      <w:r w:rsidRPr="00FC5630">
        <w:t xml:space="preserve"> grids as in </w:t>
      </w:r>
      <w:proofErr w:type="spellStart"/>
      <w:r w:rsidRPr="00FC5630">
        <w:t>Jochem</w:t>
      </w:r>
      <w:proofErr w:type="spellEnd"/>
      <w:r w:rsidRPr="00FC5630">
        <w:t xml:space="preserve"> et al., 2020). Regular geometries are often internally inconsistent as their definition does not reflect the spatial configuration on the ground, thus commonly prone to the modifiable areal unit problem (MAUP, Openshaw, 1981). The third and most common approach in urban morphology is to use structural elements such as buildings (</w:t>
      </w:r>
      <w:proofErr w:type="spellStart"/>
      <w:r w:rsidRPr="00FC5630">
        <w:t>Hamaina</w:t>
      </w:r>
      <w:proofErr w:type="spellEnd"/>
      <w:r w:rsidRPr="00FC5630">
        <w:t xml:space="preserve"> et al., 2012), street segments (</w:t>
      </w:r>
      <w:proofErr w:type="spellStart"/>
      <w:r w:rsidRPr="00FC5630">
        <w:t>Araldi</w:t>
      </w:r>
      <w:proofErr w:type="spellEnd"/>
      <w:r w:rsidRPr="00FC5630">
        <w:t xml:space="preserve"> and Fusco, 2019) or plots (</w:t>
      </w:r>
      <w:proofErr w:type="spellStart"/>
      <w:r w:rsidRPr="00FC5630">
        <w:t>Berghauser</w:t>
      </w:r>
      <w:proofErr w:type="spellEnd"/>
      <w:r w:rsidRPr="00FC5630">
        <w:t xml:space="preserve"> Pont et al., 2019) as a unit. These are closer to the underlying entity of </w:t>
      </w:r>
      <w:proofErr w:type="gramStart"/>
      <w:r w:rsidRPr="00FC5630">
        <w:t>interest,</w:t>
      </w:r>
      <w:r>
        <w:t xml:space="preserve"> </w:t>
      </w:r>
      <w:r w:rsidRPr="00FC5630">
        <w:t>but</w:t>
      </w:r>
      <w:proofErr w:type="gramEnd"/>
      <w:r w:rsidRPr="00FC5630">
        <w:t xml:space="preserve"> are not exhaustive of space as they are not present in un-built areas. Plots would theoretically provide geographical exhaustiveness but since their conceptual definition is not stable and geometric representation varies (</w:t>
      </w:r>
      <w:proofErr w:type="spellStart"/>
      <w:r w:rsidRPr="00FC5630">
        <w:t>Kropf</w:t>
      </w:r>
      <w:proofErr w:type="spellEnd"/>
      <w:r w:rsidRPr="00FC5630">
        <w:t>, 2018), they are unfit for large scale analysis.</w:t>
      </w:r>
    </w:p>
    <w:p w14:paraId="3C229F9E" w14:textId="20C07A3C" w:rsidR="00FC5630" w:rsidRDefault="00FC5630" w:rsidP="00FC5630">
      <w:pPr>
        <w:pStyle w:val="Textbody"/>
        <w:rPr>
          <w:b/>
          <w:bCs/>
        </w:rPr>
      </w:pPr>
      <w:r w:rsidRPr="00FC5630">
        <w:t xml:space="preserve">We follow </w:t>
      </w:r>
      <w:proofErr w:type="spellStart"/>
      <w:r w:rsidRPr="00FC5630">
        <w:t>Arribas</w:t>
      </w:r>
      <w:proofErr w:type="spellEnd"/>
      <w:r w:rsidRPr="00FC5630">
        <w:t>-Bel and Fleischmann (2021) in adopting an alternative spatial unit named enclosed tessellation cell (ETC) which is defined as:</w:t>
      </w:r>
    </w:p>
    <w:p w14:paraId="7F07B256" w14:textId="6BFF2CE8" w:rsidR="00FC5630" w:rsidRPr="00FC5630" w:rsidRDefault="00FC5630" w:rsidP="00FC5630">
      <w:pPr>
        <w:pStyle w:val="Textbody"/>
        <w:rPr>
          <w:i/>
          <w:iCs/>
        </w:rPr>
      </w:pPr>
      <w:r w:rsidRPr="00FC5630">
        <w:rPr>
          <w:i/>
          <w:iCs/>
        </w:rPr>
        <w:t>The portion of space that results from growing a morphological tessel</w:t>
      </w:r>
      <w:r>
        <w:rPr>
          <w:i/>
          <w:iCs/>
        </w:rPr>
        <w:t>l</w:t>
      </w:r>
      <w:r w:rsidRPr="00FC5630">
        <w:rPr>
          <w:i/>
          <w:iCs/>
        </w:rPr>
        <w:t xml:space="preserve">ation within an enclosure delineated by a series of natural or built barriers identified from the literature on urban form, </w:t>
      </w:r>
      <w:proofErr w:type="gramStart"/>
      <w:r w:rsidRPr="00FC5630">
        <w:rPr>
          <w:i/>
          <w:iCs/>
        </w:rPr>
        <w:t>function</w:t>
      </w:r>
      <w:proofErr w:type="gramEnd"/>
      <w:r w:rsidRPr="00FC5630">
        <w:rPr>
          <w:i/>
          <w:iCs/>
        </w:rPr>
        <w:t xml:space="preserve"> and perception.</w:t>
      </w:r>
    </w:p>
    <w:p w14:paraId="7E44DE1A" w14:textId="77777777" w:rsidR="008A3922" w:rsidRDefault="00FC5630" w:rsidP="00FC5630">
      <w:pPr>
        <w:pStyle w:val="Textbody"/>
      </w:pPr>
      <w:r>
        <w:t xml:space="preserve">The ETCs are generated in three steps illustrated on a Figure 1. First, a defined set of spatial features that divide space into smaller parts (1A) is integrated into a single set of boundaries (1B). Such boundaries are </w:t>
      </w:r>
      <w:r>
        <w:lastRenderedPageBreak/>
        <w:t xml:space="preserve">usually formed by linear features as street network, </w:t>
      </w:r>
      <w:proofErr w:type="gramStart"/>
      <w:r>
        <w:t>railway</w:t>
      </w:r>
      <w:proofErr w:type="gramEnd"/>
      <w:r>
        <w:t xml:space="preserve"> or rivers. Second, these boundaries are used to subdivide space into enclosures, a </w:t>
      </w:r>
      <w:proofErr w:type="gramStart"/>
      <w:r>
        <w:t>smaller areas</w:t>
      </w:r>
      <w:proofErr w:type="gramEnd"/>
      <w:r>
        <w:t xml:space="preserve"> delimited from all sides by at least one boundary feature (1C). Third, enclosures are combined with building footprints taking the role of anchors in space and subdivided into ETCs using the morphological tessel</w:t>
      </w:r>
      <w:r>
        <w:t>l</w:t>
      </w:r>
      <w:r>
        <w:t>ation algorithm (Fleischmann et al., 2020) (1D).</w:t>
      </w:r>
    </w:p>
    <w:p w14:paraId="655176AA" w14:textId="330984A5" w:rsidR="00FC5630" w:rsidRDefault="008A3922" w:rsidP="008A3922">
      <w:pPr>
        <w:pStyle w:val="Figure"/>
      </w:pPr>
      <w:r>
        <w:drawing>
          <wp:inline distT="0" distB="0" distL="0" distR="0" wp14:anchorId="4E55000E" wp14:editId="012FF266">
            <wp:extent cx="6120765" cy="1253490"/>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765" cy="1253490"/>
                    </a:xfrm>
                    <a:prstGeom prst="rect">
                      <a:avLst/>
                    </a:prstGeom>
                  </pic:spPr>
                </pic:pic>
              </a:graphicData>
            </a:graphic>
          </wp:inline>
        </w:drawing>
      </w:r>
    </w:p>
    <w:p w14:paraId="0F326D1C" w14:textId="47644068" w:rsidR="008A3922" w:rsidRPr="008A3922" w:rsidRDefault="008A3922" w:rsidP="008A3922">
      <w:pPr>
        <w:pStyle w:val="Figurecaption"/>
      </w:pPr>
      <w:r w:rsidRPr="008A3922">
        <w:rPr>
          <w:b/>
          <w:bCs/>
        </w:rPr>
        <w:t xml:space="preserve">Figure </w:t>
      </w:r>
      <w:r w:rsidRPr="008A3922">
        <w:rPr>
          <w:rFonts w:ascii="TeXPalladioL" w:hAnsi="TeXPalladioL"/>
          <w:b/>
          <w:bCs/>
        </w:rPr>
        <w:t>1</w:t>
      </w:r>
      <w:r>
        <w:t xml:space="preserve">: Diagram illustrating the sequential steps leading to the delineation of enclosed tessellation. From a series of enclosing components, where blue are streets and yellow </w:t>
      </w:r>
      <w:proofErr w:type="gramStart"/>
      <w:r>
        <w:t>river banks</w:t>
      </w:r>
      <w:proofErr w:type="gramEnd"/>
      <w:r>
        <w:t xml:space="preserve"> (A), to enclosures (B), incorporation of buildings as anchors (C) to final tessellation cells (D). </w:t>
      </w:r>
    </w:p>
    <w:p w14:paraId="0142477B" w14:textId="77777777" w:rsidR="00FC5630" w:rsidRDefault="00FC5630" w:rsidP="00FC5630">
      <w:pPr>
        <w:pStyle w:val="Textbody"/>
      </w:pPr>
      <w:r>
        <w:t xml:space="preserve">Resulting ETCs are indivisible and internally consistent, as they are linked at maximum to a single building, and exhaustive as they cover the entirety of space thanks to contiguous geometry of enclosures. Their structure and scale </w:t>
      </w:r>
      <w:proofErr w:type="gramStart"/>
      <w:r>
        <w:t>adapts</w:t>
      </w:r>
      <w:proofErr w:type="gramEnd"/>
      <w:r>
        <w:t xml:space="preserve"> to the environment and can take a form of a small- scale granular mesh in city centres of historical origin as well as large-scale polygons encoding the vast natural open spaces.</w:t>
      </w:r>
    </w:p>
    <w:p w14:paraId="66BCE67D" w14:textId="0DBD7FB2" w:rsidR="00FC5630" w:rsidRDefault="00FC5630" w:rsidP="00FC5630">
      <w:pPr>
        <w:pStyle w:val="Textbody"/>
      </w:pPr>
      <w:r>
        <w:t>Having ETCs, building footprints and street networks, we measure a wide range of aspects of their spatial organisation, from dimensions and shapes of individual objects to their spatial distribution, intensity or connectivity reflecting configuration of streets. We call these measurements morphometric characters. Since we do not a-priori know which characters are determining the differences between types of urban development the most, we aim to include a relatively large set of characters to avoid potential selection bias, believing that further steps will be able to deal with a larger amount of input data generated by a larger number of characters</w:t>
      </w:r>
      <w:r w:rsidR="008A3922">
        <w:rPr>
          <w:rStyle w:val="FootnoteReference"/>
        </w:rPr>
        <w:footnoteReference w:id="1"/>
      </w:r>
      <w:r>
        <w:t>. As the aim is to use these characters to detect contiguous homogenous areas of urban form, we are more interested in tendencies of their distributions within space. Therefore, we link all values to ETCs and capture the distribution of each within a spatial context around each ETC. Context here is defined as in terms of topological distance (10 steps) between ETCs, with each one in reach being weighted by its distance to the original ETC. This kind of aggregation is adaptive to the pattern of ETCs and reflects the higher importance of close elements compared to more distant ones.</w:t>
      </w:r>
    </w:p>
    <w:p w14:paraId="01AF0B8D" w14:textId="130DD278" w:rsidR="00FC5630" w:rsidRPr="00FC5630" w:rsidRDefault="00FC5630" w:rsidP="00FC5630">
      <w:pPr>
        <w:pStyle w:val="Textbody"/>
      </w:pPr>
      <w:r>
        <w:t>ETCs characterised by contextualised morphometric characters are grouped using the K-Means</w:t>
      </w:r>
      <w:r>
        <w:t xml:space="preserve"> </w:t>
      </w:r>
      <w:r>
        <w:t>algorithm, effectively deriving a typology of ETCs. Even though K-Means itself does not contain</w:t>
      </w:r>
      <w:r>
        <w:t xml:space="preserve"> </w:t>
      </w:r>
      <w:r w:rsidRPr="00FC5630">
        <w:t xml:space="preserve">any contiguity constraint, the design of inherently spatially autocorrelated characters results in larger clusters that are spatially </w:t>
      </w:r>
      <w:r w:rsidRPr="00FC5630">
        <w:lastRenderedPageBreak/>
        <w:t xml:space="preserve">contiguous. Moreover, this approach can be potentially applied hierarchically. When further detail is needed, the algorithm can be run within individual clusters. Finally, ETCs are aggregated together based on their class, resulting in the set of spatial </w:t>
      </w:r>
      <w:proofErr w:type="spellStart"/>
      <w:r w:rsidRPr="00FC5630">
        <w:t>morphosignature</w:t>
      </w:r>
      <w:proofErr w:type="spellEnd"/>
      <w:r w:rsidRPr="00FC5630">
        <w:t xml:space="preserve"> geometries, where each contiguous area assigned the same cluster represents a single </w:t>
      </w:r>
      <w:proofErr w:type="spellStart"/>
      <w:r w:rsidRPr="00FC5630">
        <w:t>morphosignature</w:t>
      </w:r>
      <w:proofErr w:type="spellEnd"/>
      <w:r w:rsidRPr="00FC5630">
        <w:t xml:space="preserve">. </w:t>
      </w:r>
    </w:p>
    <w:p w14:paraId="131E25BE" w14:textId="02BD103E" w:rsidR="00FC5630" w:rsidRPr="00FC5630" w:rsidRDefault="00FC5630" w:rsidP="00FC5630">
      <w:pPr>
        <w:pStyle w:val="Textbody"/>
      </w:pPr>
      <w:r w:rsidRPr="00FC5630">
        <w:t xml:space="preserve">We deploy this approach on the case of Great Britain, illustrating both potential and limits of the analysis of urban form at scale. All the datasets we rely on are available openly. First, for barriers encoding delimiters of enclosures, we use the following: street networks from the “OS Open Roads” data product, representing street centrelines; railways from the “OS </w:t>
      </w:r>
      <w:proofErr w:type="spellStart"/>
      <w:r w:rsidRPr="00FC5630">
        <w:t>OpenMap</w:t>
      </w:r>
      <w:proofErr w:type="spellEnd"/>
      <w:r w:rsidRPr="00FC5630">
        <w:t xml:space="preserve"> - Local”; rivers from “OS </w:t>
      </w:r>
      <w:proofErr w:type="spellStart"/>
      <w:r w:rsidRPr="00FC5630">
        <w:t>OpenRivers</w:t>
      </w:r>
      <w:proofErr w:type="spellEnd"/>
      <w:r w:rsidRPr="00FC5630">
        <w:t xml:space="preserve">”; and a coastline from OS Strategi® (REF). All these products are released by the Ordnance Survey under an Open Government License, allowing us to release the resulting classification as an open data product. The second input is the layer capturing building footprints, which is again retrieved from the “OS </w:t>
      </w:r>
      <w:proofErr w:type="spellStart"/>
      <w:r w:rsidRPr="00FC5630">
        <w:t>OpenMap</w:t>
      </w:r>
      <w:proofErr w:type="spellEnd"/>
      <w:r w:rsidRPr="00FC5630">
        <w:t xml:space="preserve"> - Local”. However, the data reflect aggregated footprints and do not distinguish between individual buildings when they are adjacent. While that is indeed a limitation, the method is designed and tested (</w:t>
      </w:r>
      <w:proofErr w:type="spellStart"/>
      <w:r w:rsidRPr="00FC5630">
        <w:t>Arribas</w:t>
      </w:r>
      <w:proofErr w:type="spellEnd"/>
      <w:r w:rsidRPr="00FC5630">
        <w:t xml:space="preserve">-Bel and Fleischmann, 2021) to be robust enough to accommodate for various sub-optimal data sources. </w:t>
      </w:r>
    </w:p>
    <w:p w14:paraId="610A02BD" w14:textId="789DDE8C" w:rsidR="009D71EC" w:rsidRDefault="008A3922" w:rsidP="00FC5630">
      <w:pPr>
        <w:pStyle w:val="Heading1"/>
      </w:pPr>
      <w:r>
        <w:t>Results</w:t>
      </w:r>
    </w:p>
    <w:p w14:paraId="4AA542F0" w14:textId="6B7E53D7" w:rsidR="008A3922" w:rsidRDefault="008A3922" w:rsidP="008A3922">
      <w:pPr>
        <w:pStyle w:val="Textbody"/>
      </w:pPr>
      <w:r w:rsidRPr="008A3922">
        <w:t xml:space="preserve">The resulting classification of Great Britain identified 19 types of morphosignatures that can be organised into three macro groups: countryside, suburban </w:t>
      </w:r>
      <w:proofErr w:type="gramStart"/>
      <w:r w:rsidRPr="008A3922">
        <w:t>low density</w:t>
      </w:r>
      <w:proofErr w:type="gramEnd"/>
      <w:r w:rsidRPr="008A3922">
        <w:t xml:space="preserve"> development and dense city centres. It is a result of two hierarchical steps based on K-Means clustering, where the first resulted in seven classes, of which the two most urban have been further clustered into six and eight lower-level classes (after a removal of outlier classes). An illustration of the classification in London is shown on Figure 2 and in Birmingham on Figure 3. </w:t>
      </w:r>
    </w:p>
    <w:p w14:paraId="6863568A" w14:textId="1F251E3A" w:rsidR="008A3922" w:rsidRDefault="008A3922" w:rsidP="008A3922">
      <w:pPr>
        <w:pStyle w:val="Figure"/>
        <w:rPr>
          <w:rFonts w:cstheme="minorHAnsi"/>
          <w:color w:val="1F3864" w:themeColor="accent1" w:themeShade="80"/>
        </w:rPr>
      </w:pPr>
      <w:r>
        <w:lastRenderedPageBreak/>
        <w:drawing>
          <wp:inline distT="0" distB="0" distL="0" distR="0" wp14:anchorId="48904FD3" wp14:editId="1415B09C">
            <wp:extent cx="6120765" cy="4611370"/>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765" cy="4611370"/>
                    </a:xfrm>
                    <a:prstGeom prst="rect">
                      <a:avLst/>
                    </a:prstGeom>
                  </pic:spPr>
                </pic:pic>
              </a:graphicData>
            </a:graphic>
          </wp:inline>
        </w:drawing>
      </w:r>
    </w:p>
    <w:p w14:paraId="6E054A78" w14:textId="63040C9D" w:rsidR="008A3922" w:rsidRDefault="008A3922" w:rsidP="008A3922">
      <w:pPr>
        <w:pStyle w:val="Figurecaption"/>
      </w:pPr>
      <w:r w:rsidRPr="008A3922">
        <w:rPr>
          <w:b/>
          <w:bCs/>
        </w:rPr>
        <w:t>Figure 2:</w:t>
      </w:r>
      <w:r w:rsidRPr="008A3922">
        <w:t xml:space="preserve"> Morphosignatures in London (A), and their classification into top-level macro groups (countryside (B), suburban development (C) and city centres (D)). Contains OS data © Crown copyright and database right 2021.</w:t>
      </w:r>
    </w:p>
    <w:p w14:paraId="2D64CFAF" w14:textId="77777777" w:rsidR="008A3922" w:rsidRPr="008A3922" w:rsidRDefault="008A3922" w:rsidP="008A3922">
      <w:pPr>
        <w:pStyle w:val="Textbody"/>
      </w:pPr>
    </w:p>
    <w:p w14:paraId="308A06E8" w14:textId="0F802E97" w:rsidR="008A3922" w:rsidRDefault="008A3922" w:rsidP="008A3922">
      <w:pPr>
        <w:pStyle w:val="Figure"/>
      </w:pPr>
      <w:r>
        <w:lastRenderedPageBreak/>
        <w:drawing>
          <wp:inline distT="0" distB="0" distL="0" distR="0" wp14:anchorId="4D5536ED" wp14:editId="0B69558F">
            <wp:extent cx="6120765" cy="4575810"/>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765" cy="4575810"/>
                    </a:xfrm>
                    <a:prstGeom prst="rect">
                      <a:avLst/>
                    </a:prstGeom>
                  </pic:spPr>
                </pic:pic>
              </a:graphicData>
            </a:graphic>
          </wp:inline>
        </w:drawing>
      </w:r>
    </w:p>
    <w:p w14:paraId="43880B4E" w14:textId="2B378909" w:rsidR="008A3922" w:rsidRPr="008A3922" w:rsidRDefault="008A3922" w:rsidP="008A3922">
      <w:pPr>
        <w:pStyle w:val="Figurecaption"/>
      </w:pPr>
      <w:r w:rsidRPr="008A3922">
        <w:rPr>
          <w:b/>
          <w:bCs/>
        </w:rPr>
        <w:t>Figure 3:</w:t>
      </w:r>
      <w:r w:rsidRPr="008A3922">
        <w:t xml:space="preserve"> Morphosignatures in Birmingham (A), and their classification into top-level macro groups (countryside (B), suburban development (C) and city centres (D)). Contains OS data © Crown copyright and database right 2021.</w:t>
      </w:r>
    </w:p>
    <w:p w14:paraId="4105D704" w14:textId="77777777" w:rsidR="008A3922" w:rsidRDefault="008A3922" w:rsidP="008A3922">
      <w:pPr>
        <w:pStyle w:val="Textbody"/>
      </w:pPr>
      <w:r w:rsidRPr="008A3922">
        <w:t xml:space="preserve">The countryside macro group is composed of four </w:t>
      </w:r>
      <w:proofErr w:type="spellStart"/>
      <w:r w:rsidRPr="008A3922">
        <w:t>morphosignature</w:t>
      </w:r>
      <w:proofErr w:type="spellEnd"/>
      <w:r w:rsidRPr="008A3922">
        <w:t xml:space="preserve"> types covering large-scale open spaces from agricultural land in southern England to vast natural areas of the Scottish Highlands. The urban development in this group is limited to small villages or hamlets. All four classes are a result of the first clustering step. </w:t>
      </w:r>
    </w:p>
    <w:p w14:paraId="18168887" w14:textId="5E7BFB7A" w:rsidR="008A3922" w:rsidRDefault="008A3922" w:rsidP="008A3922">
      <w:pPr>
        <w:pStyle w:val="Textbody"/>
      </w:pPr>
      <w:r w:rsidRPr="008A3922">
        <w:t xml:space="preserve">The second macro group covers suburban low-density development areas, taking up most of the area of </w:t>
      </w:r>
      <w:r w:rsidRPr="008A3922">
        <w:t>British</w:t>
      </w:r>
      <w:r w:rsidRPr="008A3922">
        <w:t xml:space="preserve"> cities. We identify nine types of morphosignatures, originating in two classes from the first step. The range of types stretches from sparse single-family housing on the peripheries of cities, planned residential developments of 20th century to predominantly industrial areas. The types differ in many aspects, from the overall built-up density and related geometry of both enclosed tessellation and enclosures (both affecting the description via many morphometric characters) to connectivity of street networks or their solar orientation. </w:t>
      </w:r>
    </w:p>
    <w:p w14:paraId="2D21B931" w14:textId="0C90F4D1" w:rsidR="008A3922" w:rsidRDefault="008A3922" w:rsidP="008A3922">
      <w:pPr>
        <w:pStyle w:val="Textbody"/>
      </w:pPr>
      <w:r w:rsidRPr="008A3922">
        <w:t xml:space="preserve">Final macro group comprises of dense town and city centres, all originating from the single </w:t>
      </w:r>
      <w:proofErr w:type="gramStart"/>
      <w:r w:rsidRPr="008A3922">
        <w:t>top level</w:t>
      </w:r>
      <w:proofErr w:type="gramEnd"/>
      <w:r w:rsidRPr="008A3922">
        <w:t xml:space="preserve"> cluster. These morphosignatures reflect the main hubs of activities in each larger settlement. In some cases, they are </w:t>
      </w:r>
      <w:r w:rsidRPr="008A3922">
        <w:lastRenderedPageBreak/>
        <w:t xml:space="preserve">all located in the same central areas, while in others some local district </w:t>
      </w:r>
      <w:r>
        <w:t>nodes show up (</w:t>
      </w:r>
      <w:proofErr w:type="gramStart"/>
      <w:r>
        <w:t>e.g.</w:t>
      </w:r>
      <w:proofErr w:type="gramEnd"/>
      <w:r>
        <w:t xml:space="preserve"> Liverpool). All six types can be arranged according to their level of urbanity and tend to form concentric rings.</w:t>
      </w:r>
    </w:p>
    <w:p w14:paraId="300CA189" w14:textId="3768560D" w:rsidR="008A3922" w:rsidRDefault="008A3922" w:rsidP="008A3922">
      <w:pPr>
        <w:pStyle w:val="Figure"/>
      </w:pPr>
      <w:r>
        <w:drawing>
          <wp:inline distT="0" distB="0" distL="0" distR="0" wp14:anchorId="3E8CFC2F" wp14:editId="34A4F56E">
            <wp:extent cx="6120765" cy="435292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765" cy="4352925"/>
                    </a:xfrm>
                    <a:prstGeom prst="rect">
                      <a:avLst/>
                    </a:prstGeom>
                  </pic:spPr>
                </pic:pic>
              </a:graphicData>
            </a:graphic>
          </wp:inline>
        </w:drawing>
      </w:r>
    </w:p>
    <w:p w14:paraId="38BA0970" w14:textId="354F1CC7" w:rsidR="008A3922" w:rsidRDefault="008A3922" w:rsidP="008A3922">
      <w:pPr>
        <w:pStyle w:val="Figurecaption"/>
      </w:pPr>
      <w:r w:rsidRPr="008A3922">
        <w:rPr>
          <w:b/>
          <w:bCs/>
        </w:rPr>
        <w:t xml:space="preserve">Figure </w:t>
      </w:r>
      <w:r w:rsidRPr="008A3922">
        <w:rPr>
          <w:rFonts w:ascii="TeXPalladioL" w:hAnsi="TeXPalladioL"/>
          <w:b/>
          <w:bCs/>
        </w:rPr>
        <w:t>4</w:t>
      </w:r>
      <w:r w:rsidRPr="008A3922">
        <w:rPr>
          <w:b/>
          <w:bCs/>
        </w:rPr>
        <w:t>:</w:t>
      </w:r>
      <w:r>
        <w:t xml:space="preserve"> Hierarchy of city centres from the most urban with all six </w:t>
      </w:r>
      <w:proofErr w:type="spellStart"/>
      <w:r>
        <w:t>morphosignature</w:t>
      </w:r>
      <w:proofErr w:type="spellEnd"/>
      <w:r>
        <w:t xml:space="preserve"> types belonging to city centres macro class in London (A), four types in Birmingham (B), three in Edinburgh (C), two in Southampton (D) and one in Oxford (E). Milton Keynes (F) does not have an area classified as morphological centre. Contains OS data © Crown copyright and database right </w:t>
      </w:r>
      <w:r>
        <w:rPr>
          <w:rFonts w:ascii="TeXPalladioL" w:hAnsi="TeXPalladioL"/>
        </w:rPr>
        <w:t>2021</w:t>
      </w:r>
      <w:r>
        <w:t xml:space="preserve">. </w:t>
      </w:r>
    </w:p>
    <w:p w14:paraId="01CA4FDE" w14:textId="77777777" w:rsidR="008A3922" w:rsidRDefault="008A3922" w:rsidP="008A3922">
      <w:pPr>
        <w:pStyle w:val="Textbody"/>
      </w:pPr>
      <w:r>
        <w:t>Two types are exclusive to London’s city centre (roughly around Soho as show on Figure 4A) and are not present anywhere else in the whole country. The remaining are present in other places and their presence can encode the urbanity of each city or town. For example, Birmingham as the second largest city in the country contains four types of central morphosignatures (Figure 4B), compared to six in London. Scottish capital Edinburgh contains only three (like many other cities across the country (</w:t>
      </w:r>
      <w:proofErr w:type="gramStart"/>
      <w:r>
        <w:t>e.g.</w:t>
      </w:r>
      <w:proofErr w:type="gramEnd"/>
      <w:r>
        <w:t xml:space="preserve"> Manchester or Glasgow) illustrated on Figure 4C. Smaller cities like Southampton have only two types (Figure 4D) and towns as Oxford are limited to a single central type (Figure 4E). The presence of types is not accidental – smaller cities lack the most urban types, while all of them contain the least urban type.</w:t>
      </w:r>
    </w:p>
    <w:p w14:paraId="5B6FAB8D" w14:textId="677E187D" w:rsidR="008A3922" w:rsidRPr="008A3922" w:rsidRDefault="008A3922" w:rsidP="008A3922">
      <w:pPr>
        <w:pStyle w:val="Textbody"/>
      </w:pPr>
      <w:r>
        <w:t xml:space="preserve">Notable is the case of Milton Keynes, a new town built since 1960s on the green field with a target population of 250 000 (currently at 230 000). Its development followed a carefully designed masterplan, laying out the whole city. However, the resulting structure is very different from any other city in the country as none of </w:t>
      </w:r>
      <w:r>
        <w:lastRenderedPageBreak/>
        <w:t>the morphosignatures encoding urban centre is not present in Milton Keynes. We could say that it does not have a morphologic centre, as illustrated on the Figure 4F.</w:t>
      </w:r>
    </w:p>
    <w:p w14:paraId="49CE1EF6" w14:textId="60E3D099" w:rsidR="00E60C95" w:rsidRPr="009C65D3" w:rsidRDefault="008A3922" w:rsidP="00E60C95">
      <w:pPr>
        <w:pStyle w:val="Heading1"/>
      </w:pPr>
      <w:r>
        <w:t>Discussion</w:t>
      </w:r>
    </w:p>
    <w:p w14:paraId="7BAC93F5" w14:textId="77777777" w:rsidR="008A3922" w:rsidRDefault="008A3922" w:rsidP="008A3922">
      <w:pPr>
        <w:pStyle w:val="Textbody"/>
        <w:rPr>
          <w:rFonts w:cs="Times New Roman"/>
          <w:color w:val="auto"/>
          <w:shd w:val="clear" w:color="auto" w:fill="auto"/>
        </w:rPr>
      </w:pPr>
      <w:r>
        <w:t xml:space="preserve">The spatial signatures framework, either based on a combination form and function or a single component, aims to identify and delineate recurring patterns of urban spaces. As such, it is deeply embedded in the tradition of urban morphology, directly related to established concepts like morphological region, urban tissue and similar. All of them aim to determine which areas of cities are internally consistent. The differences between these perspectives stem from the methods they rely on, which undoubtedly results in variation in the classifications of urban form they produce. Where </w:t>
      </w:r>
      <w:proofErr w:type="spellStart"/>
      <w:r>
        <w:t>historico</w:t>
      </w:r>
      <w:proofErr w:type="spellEnd"/>
      <w:r>
        <w:t xml:space="preserve">-geographical morphological region would detect the original development and its later expansion following a similar pattern as two distinct areas (due to a different historical origin), the morphosignatures would class them in a single area as the pattern is homogenous. Which of the two is the </w:t>
      </w:r>
      <w:r>
        <w:rPr>
          <w:i/>
          <w:iCs/>
        </w:rPr>
        <w:t xml:space="preserve">correct </w:t>
      </w:r>
      <w:r>
        <w:t xml:space="preserve">answer then fundamentally depends on the question asked. Each of the concepts and related methods of their analysis are bound to different scales, </w:t>
      </w:r>
      <w:proofErr w:type="gramStart"/>
      <w:r>
        <w:t>purposes</w:t>
      </w:r>
      <w:proofErr w:type="gramEnd"/>
      <w:r>
        <w:t xml:space="preserve"> and questions, and are complimentary rather than competing. </w:t>
      </w:r>
    </w:p>
    <w:p w14:paraId="26B510B9" w14:textId="77777777" w:rsidR="008A3922" w:rsidRDefault="008A3922" w:rsidP="008A3922">
      <w:pPr>
        <w:pStyle w:val="Textbody"/>
      </w:pPr>
      <w:r>
        <w:t xml:space="preserve">Unlike traditional urban morphology that is based mostly on qualitative methods requiring expert knowledge and interpretation, morphometric studies offer a high degree of reproducibility and scalability. Methods are often embedded in computer code release under open licenses which, given the same input data, produces the same results. This reliability of the method is especially important in the policy-making context which needs to be consistent across years and updates of supporting morphological data. </w:t>
      </w:r>
    </w:p>
    <w:p w14:paraId="0B4F4048" w14:textId="77777777" w:rsidR="008A3922" w:rsidRDefault="008A3922" w:rsidP="008A3922">
      <w:pPr>
        <w:pStyle w:val="Textbody"/>
      </w:pPr>
      <w:r>
        <w:t xml:space="preserve">Morphometric approaches have their limitations, related to the </w:t>
      </w:r>
      <w:proofErr w:type="spellStart"/>
      <w:r>
        <w:t>the</w:t>
      </w:r>
      <w:proofErr w:type="spellEnd"/>
      <w:r>
        <w:t xml:space="preserve"> dependency on the quality of input data as well as the behaviour of used algorithms. Suboptimal input data can significantly affect the performance of </w:t>
      </w:r>
      <w:proofErr w:type="spellStart"/>
      <w:r>
        <w:t>morphosignature</w:t>
      </w:r>
      <w:proofErr w:type="spellEnd"/>
      <w:r>
        <w:t xml:space="preserve"> detection. Take, for example, the quality of building footprints as one of the most utilised data </w:t>
      </w:r>
      <w:proofErr w:type="gramStart"/>
      <w:r>
        <w:t>source</w:t>
      </w:r>
      <w:proofErr w:type="gramEnd"/>
      <w:r>
        <w:t xml:space="preserve">. While there is a wide range of reliable, mostly </w:t>
      </w:r>
      <w:proofErr w:type="gramStart"/>
      <w:r>
        <w:t>governmental</w:t>
      </w:r>
      <w:proofErr w:type="gramEnd"/>
      <w:r>
        <w:t xml:space="preserve"> or municipal, sources of data for some regions of the world, this is not the case everywhere. Some sources, like OpenStreetMap, provide highly inconsistent data, with some buildings drawn in high detail and others in very coarse ways. Fortunately, technology is moving very rapidly and advances in data collection and creation (</w:t>
      </w:r>
      <w:proofErr w:type="gramStart"/>
      <w:r>
        <w:t>e.g.</w:t>
      </w:r>
      <w:proofErr w:type="gramEnd"/>
      <w:r>
        <w:t xml:space="preserve"> building footprints derived from satellite imagery) may change this landscape for the better in the coming years. </w:t>
      </w:r>
    </w:p>
    <w:p w14:paraId="7A61D109" w14:textId="77777777" w:rsidR="008A3922" w:rsidRDefault="008A3922" w:rsidP="008A3922">
      <w:pPr>
        <w:pStyle w:val="Textbody"/>
      </w:pPr>
      <w:r>
        <w:t xml:space="preserve">The algorithms used to classify features into morphosignatures also make a difference, as does the scale at which an analysis is run. Our classification and, to a degree, the </w:t>
      </w:r>
      <w:r>
        <w:rPr>
          <w:i/>
          <w:iCs/>
        </w:rPr>
        <w:t xml:space="preserve">resolution </w:t>
      </w:r>
      <w:r>
        <w:t xml:space="preserve">at which the clustering is done is national. This choice may result in local differences being smoothed out if they are less relevant from the national perspective. Zooming into individual neighbourhoods, one may find some of the decisions made by the algorithm too coarse. The same applies to the placement of the boundaries between morphosignatures. The trained urban morphologist or urban designer might question why one building belongs to a type A, </w:t>
      </w:r>
      <w:r>
        <w:lastRenderedPageBreak/>
        <w:t xml:space="preserve">while the other one within the same block is assigned to type B. It is important to keep in mind the scale and goal of the classification, which is then embedded in the algorithmic choices. </w:t>
      </w:r>
    </w:p>
    <w:p w14:paraId="1BE956AE" w14:textId="3B9AC1DA" w:rsidR="008A3922" w:rsidRDefault="008A3922" w:rsidP="008A3922">
      <w:pPr>
        <w:pStyle w:val="Textbody"/>
        <w:rPr>
          <w:rFonts w:cs="Times New Roman"/>
          <w:color w:val="auto"/>
          <w:shd w:val="clear" w:color="auto" w:fill="auto"/>
        </w:rPr>
      </w:pPr>
      <w:r>
        <w:t xml:space="preserve">Our main contribution with respect to traditional morphological studies resides in the scalability of the analysis. With national-scale data we can ask fundamentally new questions about the emerging patterns than is possible with smaller scales. Obtaining the analysis covering the same extent as the one just presented at the same level of detail using </w:t>
      </w:r>
      <w:proofErr w:type="spellStart"/>
      <w:r>
        <w:t>historico</w:t>
      </w:r>
      <w:proofErr w:type="spellEnd"/>
      <w:r>
        <w:t xml:space="preserve">-geographical or typo-morphological methods would be simply an unfeasible task. Morphometrics allows us to begin considering cross-national comparisons that consider detail at neighbourhood-like scale. As we develop </w:t>
      </w:r>
      <w:proofErr w:type="gramStart"/>
      <w:r>
        <w:t>more fine</w:t>
      </w:r>
      <w:proofErr w:type="gramEnd"/>
      <w:r>
        <w:t xml:space="preserve"> grained and scalable classifications, an important challenge will be to devise ways that allow us to blend the insights we can gain at this scale with the body of knowledge developed over time from more qualitative approaches. </w:t>
      </w:r>
    </w:p>
    <w:p w14:paraId="159D4008" w14:textId="61AF079B" w:rsidR="008A3922" w:rsidRDefault="008A3922" w:rsidP="008A3922">
      <w:pPr>
        <w:pStyle w:val="NormalWeb"/>
      </w:pPr>
    </w:p>
    <w:p w14:paraId="36AE3D0A" w14:textId="77777777" w:rsidR="008A3922" w:rsidRDefault="008A3922" w:rsidP="008A3922">
      <w:pPr>
        <w:pStyle w:val="Heading2"/>
      </w:pPr>
      <w:r w:rsidRPr="008A3922">
        <w:t>Data and code availability</w:t>
      </w:r>
    </w:p>
    <w:p w14:paraId="4328A424" w14:textId="3B974ED9" w:rsidR="008A3922" w:rsidRDefault="008A3922" w:rsidP="007B2CF7">
      <w:pPr>
        <w:pStyle w:val="Heading1"/>
        <w:rPr>
          <w:rFonts w:eastAsiaTheme="minorHAnsi"/>
          <w:b w:val="0"/>
          <w:bCs w:val="0"/>
          <w:kern w:val="0"/>
          <w:sz w:val="22"/>
          <w:szCs w:val="22"/>
        </w:rPr>
      </w:pPr>
      <w:r w:rsidRPr="008A3922">
        <w:rPr>
          <w:rFonts w:eastAsiaTheme="minorHAnsi"/>
          <w:b w:val="0"/>
          <w:bCs w:val="0"/>
          <w:kern w:val="0"/>
          <w:sz w:val="22"/>
          <w:szCs w:val="22"/>
        </w:rPr>
        <w:t xml:space="preserve">The repository, containing reproducible code in </w:t>
      </w:r>
      <w:proofErr w:type="spellStart"/>
      <w:r w:rsidRPr="008A3922">
        <w:rPr>
          <w:rFonts w:eastAsiaTheme="minorHAnsi"/>
          <w:b w:val="0"/>
          <w:bCs w:val="0"/>
          <w:kern w:val="0"/>
          <w:sz w:val="22"/>
          <w:szCs w:val="22"/>
        </w:rPr>
        <w:t>Jupyter</w:t>
      </w:r>
      <w:proofErr w:type="spellEnd"/>
      <w:r w:rsidRPr="008A3922">
        <w:rPr>
          <w:rFonts w:eastAsiaTheme="minorHAnsi"/>
          <w:b w:val="0"/>
          <w:bCs w:val="0"/>
          <w:kern w:val="0"/>
          <w:sz w:val="22"/>
          <w:szCs w:val="22"/>
        </w:rPr>
        <w:t xml:space="preserve"> notebooks is available at https:// urbangrammarai.github.io. Guidelines on how to access and download the resulting classification are available in the same website.</w:t>
      </w:r>
    </w:p>
    <w:p w14:paraId="6098A751" w14:textId="73413935" w:rsidR="00E60C95" w:rsidRPr="009C65D3" w:rsidRDefault="00E60C95" w:rsidP="007B2CF7">
      <w:pPr>
        <w:pStyle w:val="Heading1"/>
      </w:pPr>
      <w:r w:rsidRPr="009C65D3">
        <w:t>References</w:t>
      </w:r>
    </w:p>
    <w:p w14:paraId="1F8C5BD8" w14:textId="3788E252" w:rsidR="008A3922" w:rsidRDefault="008A3922" w:rsidP="008A3922">
      <w:pPr>
        <w:pStyle w:val="Referencelist"/>
        <w:rPr>
          <w:color w:val="auto"/>
        </w:rPr>
      </w:pPr>
      <w:proofErr w:type="spellStart"/>
      <w:r>
        <w:t>Araldi</w:t>
      </w:r>
      <w:proofErr w:type="spellEnd"/>
      <w:r>
        <w:t>, A. and Fusco, G. (</w:t>
      </w:r>
      <w:r>
        <w:rPr>
          <w:rFonts w:ascii="TeXPalladioL" w:hAnsi="TeXPalladioL"/>
        </w:rPr>
        <w:t>2019</w:t>
      </w:r>
      <w:r>
        <w:t xml:space="preserve">). From the street to the metropolitan region: Pedestrian perspective in urban fabric </w:t>
      </w:r>
      <w:proofErr w:type="gramStart"/>
      <w:r>
        <w:t>analysis:.</w:t>
      </w:r>
      <w:proofErr w:type="gramEnd"/>
      <w:r>
        <w:t xml:space="preserve"> </w:t>
      </w:r>
      <w:r>
        <w:rPr>
          <w:i/>
          <w:iCs/>
        </w:rPr>
        <w:t>Environment and Planning B: Urban Analytics and City Science</w:t>
      </w:r>
      <w:r>
        <w:t xml:space="preserve">, </w:t>
      </w:r>
      <w:r>
        <w:rPr>
          <w:rFonts w:ascii="TeXPalladioL" w:hAnsi="TeXPalladioL"/>
        </w:rPr>
        <w:t>46</w:t>
      </w:r>
      <w:r>
        <w:t>(</w:t>
      </w:r>
      <w:r>
        <w:rPr>
          <w:rFonts w:ascii="TeXPalladioL" w:hAnsi="TeXPalladioL"/>
        </w:rPr>
        <w:t>7</w:t>
      </w:r>
      <w:r>
        <w:t>):</w:t>
      </w:r>
      <w:r>
        <w:rPr>
          <w:rFonts w:ascii="TeXPalladioL" w:hAnsi="TeXPalladioL"/>
        </w:rPr>
        <w:t>1243</w:t>
      </w:r>
      <w:r>
        <w:t>–</w:t>
      </w:r>
      <w:r>
        <w:rPr>
          <w:rFonts w:ascii="TeXPalladioL" w:hAnsi="TeXPalladioL"/>
        </w:rPr>
        <w:t>1263</w:t>
      </w:r>
      <w:r>
        <w:t xml:space="preserve">. </w:t>
      </w:r>
    </w:p>
    <w:p w14:paraId="66AC1F5E" w14:textId="77777777" w:rsidR="008A3922" w:rsidRDefault="008A3922" w:rsidP="008A3922">
      <w:pPr>
        <w:pStyle w:val="Referencelist"/>
      </w:pPr>
      <w:proofErr w:type="spellStart"/>
      <w:r>
        <w:t>Arribas</w:t>
      </w:r>
      <w:proofErr w:type="spellEnd"/>
      <w:r>
        <w:t>-Bel, D. and Fleischmann, M. (</w:t>
      </w:r>
      <w:r>
        <w:rPr>
          <w:rFonts w:ascii="TeXPalladioL" w:hAnsi="TeXPalladioL"/>
        </w:rPr>
        <w:t>2021</w:t>
      </w:r>
      <w:r>
        <w:t xml:space="preserve">). Spatial Signatures - Understanding (urban) spaces through form and function. Mimeo. </w:t>
      </w:r>
    </w:p>
    <w:p w14:paraId="743C584D" w14:textId="77777777" w:rsidR="008A3922" w:rsidRDefault="008A3922" w:rsidP="008A3922">
      <w:pPr>
        <w:pStyle w:val="Referencelist"/>
      </w:pPr>
      <w:proofErr w:type="spellStart"/>
      <w:r>
        <w:t>Berghauser</w:t>
      </w:r>
      <w:proofErr w:type="spellEnd"/>
      <w:r>
        <w:t xml:space="preserve"> Pont, M., </w:t>
      </w:r>
      <w:proofErr w:type="spellStart"/>
      <w:r>
        <w:t>Stavroulaki</w:t>
      </w:r>
      <w:proofErr w:type="spellEnd"/>
      <w:r>
        <w:t xml:space="preserve">, G., </w:t>
      </w:r>
      <w:proofErr w:type="spellStart"/>
      <w:r>
        <w:t>Bobkova</w:t>
      </w:r>
      <w:proofErr w:type="spellEnd"/>
      <w:r>
        <w:t xml:space="preserve">, E., Gil, J., Marcus, L., Olsson, J., Sun, K., Serra, M., </w:t>
      </w:r>
      <w:proofErr w:type="spellStart"/>
      <w:r>
        <w:t>Hausleitner</w:t>
      </w:r>
      <w:proofErr w:type="spellEnd"/>
      <w:r>
        <w:t xml:space="preserve">, B., Dhanani, A., and </w:t>
      </w:r>
      <w:proofErr w:type="spellStart"/>
      <w:r>
        <w:t>Legeby</w:t>
      </w:r>
      <w:proofErr w:type="spellEnd"/>
      <w:r>
        <w:t>, A. (</w:t>
      </w:r>
      <w:r>
        <w:rPr>
          <w:rFonts w:ascii="TeXPalladioL" w:hAnsi="TeXPalladioL"/>
        </w:rPr>
        <w:t>2019</w:t>
      </w:r>
      <w:r>
        <w:t xml:space="preserve">). The spatial distribution and frequency of street, plot and building types across five European cities. </w:t>
      </w:r>
      <w:r>
        <w:rPr>
          <w:i/>
          <w:iCs/>
        </w:rPr>
        <w:t>Environment and Planning B: Urban Analytics and City Science</w:t>
      </w:r>
      <w:r>
        <w:t xml:space="preserve">, </w:t>
      </w:r>
      <w:r>
        <w:rPr>
          <w:rFonts w:ascii="TeXPalladioL" w:hAnsi="TeXPalladioL"/>
        </w:rPr>
        <w:t>46</w:t>
      </w:r>
      <w:r>
        <w:t>(</w:t>
      </w:r>
      <w:r>
        <w:rPr>
          <w:rFonts w:ascii="TeXPalladioL" w:hAnsi="TeXPalladioL"/>
        </w:rPr>
        <w:t>7</w:t>
      </w:r>
      <w:r>
        <w:t>):</w:t>
      </w:r>
      <w:r>
        <w:rPr>
          <w:rFonts w:ascii="TeXPalladioL" w:hAnsi="TeXPalladioL"/>
        </w:rPr>
        <w:t>1226</w:t>
      </w:r>
      <w:r>
        <w:t>–</w:t>
      </w:r>
      <w:r>
        <w:rPr>
          <w:rFonts w:ascii="TeXPalladioL" w:hAnsi="TeXPalladioL"/>
        </w:rPr>
        <w:t>1242</w:t>
      </w:r>
      <w:r>
        <w:t xml:space="preserve">. </w:t>
      </w:r>
    </w:p>
    <w:p w14:paraId="4A14652D" w14:textId="77777777" w:rsidR="008A3922" w:rsidRDefault="008A3922" w:rsidP="008A3922">
      <w:pPr>
        <w:pStyle w:val="Referencelist"/>
      </w:pPr>
      <w:r>
        <w:t>Brodsky, I. (</w:t>
      </w:r>
      <w:r>
        <w:rPr>
          <w:rFonts w:ascii="TeXPalladioL" w:hAnsi="TeXPalladioL"/>
        </w:rPr>
        <w:t>2018</w:t>
      </w:r>
      <w:r>
        <w:t>). H</w:t>
      </w:r>
      <w:r>
        <w:rPr>
          <w:rFonts w:ascii="TeXPalladioL" w:hAnsi="TeXPalladioL"/>
        </w:rPr>
        <w:t>3</w:t>
      </w:r>
      <w:r>
        <w:t>: Uber’s hexagonal hierarchical spatial index. Available from Uber Engineering website: https://eng. uber. com/h</w:t>
      </w:r>
      <w:r>
        <w:rPr>
          <w:rFonts w:ascii="TeXPalladioL" w:hAnsi="TeXPalladioL"/>
        </w:rPr>
        <w:t>3</w:t>
      </w:r>
      <w:proofErr w:type="gramStart"/>
      <w:r>
        <w:t>/[</w:t>
      </w:r>
      <w:proofErr w:type="gramEnd"/>
      <w:r>
        <w:rPr>
          <w:rFonts w:ascii="TeXPalladioL" w:hAnsi="TeXPalladioL"/>
        </w:rPr>
        <w:t xml:space="preserve">22 </w:t>
      </w:r>
      <w:r>
        <w:t xml:space="preserve">June </w:t>
      </w:r>
      <w:r>
        <w:rPr>
          <w:rFonts w:ascii="TeXPalladioL" w:hAnsi="TeXPalladioL"/>
        </w:rPr>
        <w:t>2019</w:t>
      </w:r>
      <w:r>
        <w:t xml:space="preserve">]. </w:t>
      </w:r>
    </w:p>
    <w:p w14:paraId="0B7A5C12" w14:textId="77777777" w:rsidR="008A3922" w:rsidRDefault="008A3922" w:rsidP="008A3922">
      <w:pPr>
        <w:pStyle w:val="Referencelist"/>
      </w:pPr>
      <w:proofErr w:type="spellStart"/>
      <w:r>
        <w:t>Caniggia</w:t>
      </w:r>
      <w:proofErr w:type="spellEnd"/>
      <w:r>
        <w:t>, G. and Maffei, G. L. (</w:t>
      </w:r>
      <w:r>
        <w:rPr>
          <w:rFonts w:ascii="TeXPalladioL" w:hAnsi="TeXPalladioL"/>
        </w:rPr>
        <w:t>2001</w:t>
      </w:r>
      <w:r>
        <w:t xml:space="preserve">). </w:t>
      </w:r>
      <w:r>
        <w:rPr>
          <w:i/>
          <w:iCs/>
        </w:rPr>
        <w:t>Architectural Composition and Building Typology: Interpreting Basic Building</w:t>
      </w:r>
      <w:r>
        <w:t xml:space="preserve">, volume </w:t>
      </w:r>
      <w:r>
        <w:rPr>
          <w:rFonts w:ascii="TeXPalladioL" w:hAnsi="TeXPalladioL"/>
        </w:rPr>
        <w:t>176</w:t>
      </w:r>
      <w:r>
        <w:t xml:space="preserve">. Alinea </w:t>
      </w:r>
      <w:proofErr w:type="spellStart"/>
      <w:r>
        <w:t>Editrice</w:t>
      </w:r>
      <w:proofErr w:type="spellEnd"/>
      <w:r>
        <w:t xml:space="preserve">, Firenze. </w:t>
      </w:r>
    </w:p>
    <w:p w14:paraId="702AE784" w14:textId="77777777" w:rsidR="008A3922" w:rsidRDefault="008A3922" w:rsidP="008A3922">
      <w:pPr>
        <w:pStyle w:val="Referencelist"/>
      </w:pPr>
      <w:proofErr w:type="spellStart"/>
      <w:r>
        <w:t>Conzen</w:t>
      </w:r>
      <w:proofErr w:type="spellEnd"/>
      <w:r>
        <w:t>, M. (</w:t>
      </w:r>
      <w:r>
        <w:rPr>
          <w:rFonts w:ascii="TeXPalladioL" w:hAnsi="TeXPalladioL"/>
        </w:rPr>
        <w:t>1960</w:t>
      </w:r>
      <w:r>
        <w:t xml:space="preserve">). </w:t>
      </w:r>
      <w:proofErr w:type="spellStart"/>
      <w:r>
        <w:t>Alnwick</w:t>
      </w:r>
      <w:proofErr w:type="spellEnd"/>
      <w:r>
        <w:t xml:space="preserve">, Northumberland: A Study in Town-Plan Analysis. George Philip &amp; Son, London. </w:t>
      </w:r>
    </w:p>
    <w:p w14:paraId="3900B002" w14:textId="77777777" w:rsidR="008A3922" w:rsidRDefault="008A3922" w:rsidP="008A3922">
      <w:pPr>
        <w:pStyle w:val="Referencelist"/>
      </w:pPr>
      <w:r>
        <w:t>Fleischmann, M. (</w:t>
      </w:r>
      <w:r>
        <w:rPr>
          <w:rFonts w:ascii="TeXPalladioL" w:hAnsi="TeXPalladioL"/>
        </w:rPr>
        <w:t>2021</w:t>
      </w:r>
      <w:r>
        <w:t xml:space="preserve">). The Urban Atlas: Methodological Foundation of a Morphometric Taxonomy of Urban Form. PhD thesis, University of Strathclyde, Glasgow. </w:t>
      </w:r>
    </w:p>
    <w:p w14:paraId="6A6D1CB5" w14:textId="77777777" w:rsidR="008A3922" w:rsidRDefault="008A3922" w:rsidP="008A3922">
      <w:pPr>
        <w:pStyle w:val="Referencelist"/>
      </w:pPr>
      <w:r>
        <w:t xml:space="preserve">Fleischmann, M., </w:t>
      </w:r>
      <w:proofErr w:type="spellStart"/>
      <w:r>
        <w:t>Feliciotti</w:t>
      </w:r>
      <w:proofErr w:type="spellEnd"/>
      <w:r>
        <w:t xml:space="preserve">, A., </w:t>
      </w:r>
      <w:proofErr w:type="spellStart"/>
      <w:r>
        <w:t>Romice</w:t>
      </w:r>
      <w:proofErr w:type="spellEnd"/>
      <w:r>
        <w:t>, O., and Porta, S. (</w:t>
      </w:r>
      <w:r>
        <w:rPr>
          <w:rFonts w:ascii="TeXPalladioL" w:hAnsi="TeXPalladioL"/>
        </w:rPr>
        <w:t>2020</w:t>
      </w:r>
      <w:r>
        <w:t xml:space="preserve">). Morphological tessellation as a way of partitioning space: Improving consistency in urban morphology at the plot scale. </w:t>
      </w:r>
      <w:r>
        <w:rPr>
          <w:i/>
          <w:iCs/>
        </w:rPr>
        <w:t>Computers, Environment and Urban Systems</w:t>
      </w:r>
      <w:r>
        <w:t xml:space="preserve">, </w:t>
      </w:r>
      <w:r>
        <w:rPr>
          <w:rFonts w:ascii="TeXPalladioL" w:hAnsi="TeXPalladioL"/>
        </w:rPr>
        <w:t>80</w:t>
      </w:r>
      <w:r>
        <w:t>:</w:t>
      </w:r>
      <w:r>
        <w:rPr>
          <w:rFonts w:ascii="TeXPalladioL" w:hAnsi="TeXPalladioL"/>
        </w:rPr>
        <w:t>101441</w:t>
      </w:r>
      <w:r>
        <w:t xml:space="preserve">. </w:t>
      </w:r>
    </w:p>
    <w:p w14:paraId="76F33FBD" w14:textId="353D21DE" w:rsidR="008A3922" w:rsidRDefault="008A3922" w:rsidP="008A3922">
      <w:pPr>
        <w:pStyle w:val="Referencelist"/>
      </w:pPr>
      <w:r>
        <w:t>Gil, J., Montenegro, N., Beira ̃o, J. N., and Duarte, J. P. (</w:t>
      </w:r>
      <w:r>
        <w:rPr>
          <w:rFonts w:ascii="TeXPalladioL" w:hAnsi="TeXPalladioL"/>
        </w:rPr>
        <w:t>2012</w:t>
      </w:r>
      <w:r>
        <w:t>). On the Discovery of Urban Typ</w:t>
      </w:r>
      <w:r>
        <w:t>o</w:t>
      </w:r>
      <w:r>
        <w:t xml:space="preserve">logies: Data Mining the Multi-dimensional Character of </w:t>
      </w:r>
      <w:proofErr w:type="spellStart"/>
      <w:r>
        <w:t>Neighbourhoods</w:t>
      </w:r>
      <w:proofErr w:type="spellEnd"/>
      <w:r>
        <w:t xml:space="preserve">. </w:t>
      </w:r>
      <w:r>
        <w:rPr>
          <w:i/>
          <w:iCs/>
        </w:rPr>
        <w:t>Urban Morphology</w:t>
      </w:r>
      <w:r>
        <w:t xml:space="preserve">, </w:t>
      </w:r>
      <w:r>
        <w:rPr>
          <w:rFonts w:ascii="TeXPalladioL" w:hAnsi="TeXPalladioL"/>
        </w:rPr>
        <w:t>16</w:t>
      </w:r>
      <w:r>
        <w:t>(</w:t>
      </w:r>
      <w:r>
        <w:rPr>
          <w:rFonts w:ascii="TeXPalladioL" w:hAnsi="TeXPalladioL"/>
        </w:rPr>
        <w:t>1</w:t>
      </w:r>
      <w:r>
        <w:t>):</w:t>
      </w:r>
      <w:r>
        <w:rPr>
          <w:rFonts w:ascii="TeXPalladioL" w:hAnsi="TeXPalladioL"/>
        </w:rPr>
        <w:t>27</w:t>
      </w:r>
      <w:r>
        <w:t>–</w:t>
      </w:r>
      <w:r>
        <w:rPr>
          <w:rFonts w:ascii="TeXPalladioL" w:hAnsi="TeXPalladioL"/>
        </w:rPr>
        <w:t>40</w:t>
      </w:r>
      <w:r>
        <w:t xml:space="preserve">. </w:t>
      </w:r>
    </w:p>
    <w:p w14:paraId="6CE13CC1" w14:textId="77777777" w:rsidR="008A3922" w:rsidRDefault="008A3922" w:rsidP="008A3922">
      <w:pPr>
        <w:pStyle w:val="Referencelist"/>
      </w:pPr>
      <w:proofErr w:type="spellStart"/>
      <w:r>
        <w:t>Hamaina</w:t>
      </w:r>
      <w:proofErr w:type="spellEnd"/>
      <w:r>
        <w:t>, R., Leduc, T., and Moreau, G. (</w:t>
      </w:r>
      <w:r>
        <w:rPr>
          <w:rFonts w:ascii="TeXPalladioL" w:hAnsi="TeXPalladioL"/>
        </w:rPr>
        <w:t>2012</w:t>
      </w:r>
      <w:r>
        <w:t xml:space="preserve">). Towards Urban Fabrics Characterization Based on Buildings Footprints. In </w:t>
      </w:r>
      <w:r>
        <w:rPr>
          <w:i/>
          <w:iCs/>
        </w:rPr>
        <w:t>Bridging the Geographic Information Sciences</w:t>
      </w:r>
      <w:r>
        <w:t xml:space="preserve">, volume </w:t>
      </w:r>
      <w:r>
        <w:rPr>
          <w:rFonts w:ascii="TeXPalladioL" w:hAnsi="TeXPalladioL"/>
        </w:rPr>
        <w:t>2</w:t>
      </w:r>
      <w:r>
        <w:t xml:space="preserve">, pages </w:t>
      </w:r>
      <w:r>
        <w:rPr>
          <w:rFonts w:ascii="TeXPalladioL" w:hAnsi="TeXPalladioL"/>
        </w:rPr>
        <w:t>327</w:t>
      </w:r>
      <w:r>
        <w:t>–</w:t>
      </w:r>
      <w:r>
        <w:rPr>
          <w:rFonts w:ascii="TeXPalladioL" w:hAnsi="TeXPalladioL"/>
        </w:rPr>
        <w:t>346</w:t>
      </w:r>
      <w:r>
        <w:t xml:space="preserve">. Springer, Berlin, Heidelberg, Berlin, Heidelberg. </w:t>
      </w:r>
    </w:p>
    <w:p w14:paraId="17E4A523" w14:textId="77777777" w:rsidR="008A3922" w:rsidRDefault="008A3922" w:rsidP="008A3922">
      <w:pPr>
        <w:pStyle w:val="Referencelist"/>
      </w:pPr>
      <w:r>
        <w:t>Hillier, B. (</w:t>
      </w:r>
      <w:r>
        <w:rPr>
          <w:rFonts w:ascii="TeXPalladioL" w:hAnsi="TeXPalladioL"/>
        </w:rPr>
        <w:t>1996</w:t>
      </w:r>
      <w:r>
        <w:t xml:space="preserve">). Space Is the </w:t>
      </w:r>
      <w:proofErr w:type="gramStart"/>
      <w:r>
        <w:t>Machine :</w:t>
      </w:r>
      <w:proofErr w:type="gramEnd"/>
      <w:r>
        <w:t xml:space="preserve"> A Configurational Theory of Architecture. Cambridge University Press, Cambridge. </w:t>
      </w:r>
    </w:p>
    <w:p w14:paraId="399FEE48" w14:textId="77777777" w:rsidR="008A3922" w:rsidRDefault="008A3922" w:rsidP="008A3922">
      <w:pPr>
        <w:pStyle w:val="Referencelist"/>
      </w:pPr>
      <w:proofErr w:type="spellStart"/>
      <w:r>
        <w:lastRenderedPageBreak/>
        <w:t>Jochem</w:t>
      </w:r>
      <w:proofErr w:type="spellEnd"/>
      <w:r>
        <w:t xml:space="preserve">, W. C., </w:t>
      </w:r>
      <w:proofErr w:type="spellStart"/>
      <w:r>
        <w:t>Leasure</w:t>
      </w:r>
      <w:proofErr w:type="spellEnd"/>
      <w:r>
        <w:t xml:space="preserve">, D. R., Pannell, O., Chamberlain, H. R., Jones, P., and </w:t>
      </w:r>
      <w:proofErr w:type="spellStart"/>
      <w:r>
        <w:t>Tatem</w:t>
      </w:r>
      <w:proofErr w:type="spellEnd"/>
      <w:r>
        <w:t>, A. J. (</w:t>
      </w:r>
      <w:r>
        <w:rPr>
          <w:rFonts w:ascii="TeXPalladioL" w:hAnsi="TeXPalladioL"/>
        </w:rPr>
        <w:t>2020</w:t>
      </w:r>
      <w:r>
        <w:t xml:space="preserve">). Classifying settlement types from multi-scale spatial patterns of building footprints. </w:t>
      </w:r>
      <w:r>
        <w:rPr>
          <w:i/>
          <w:iCs/>
        </w:rPr>
        <w:t>Environment and Planning B: Urban Analytics and City Science</w:t>
      </w:r>
      <w:r>
        <w:t xml:space="preserve">, page </w:t>
      </w:r>
      <w:r>
        <w:rPr>
          <w:rFonts w:ascii="TeXPalladioL" w:hAnsi="TeXPalladioL"/>
        </w:rPr>
        <w:t>239980832092120</w:t>
      </w:r>
      <w:r>
        <w:t xml:space="preserve">. </w:t>
      </w:r>
    </w:p>
    <w:p w14:paraId="47850D55" w14:textId="77777777" w:rsidR="008A3922" w:rsidRDefault="008A3922" w:rsidP="008A3922">
      <w:pPr>
        <w:pStyle w:val="Referencelist"/>
      </w:pPr>
      <w:proofErr w:type="spellStart"/>
      <w:r>
        <w:t>Kropf</w:t>
      </w:r>
      <w:proofErr w:type="spellEnd"/>
      <w:r>
        <w:t>, K. (</w:t>
      </w:r>
      <w:r>
        <w:rPr>
          <w:rFonts w:ascii="TeXPalladioL" w:hAnsi="TeXPalladioL"/>
        </w:rPr>
        <w:t>2018</w:t>
      </w:r>
      <w:r>
        <w:t xml:space="preserve">). Plots, </w:t>
      </w:r>
      <w:proofErr w:type="gramStart"/>
      <w:r>
        <w:t>property</w:t>
      </w:r>
      <w:proofErr w:type="gramEnd"/>
      <w:r>
        <w:t xml:space="preserve"> and </w:t>
      </w:r>
      <w:proofErr w:type="spellStart"/>
      <w:r>
        <w:t>behaviour</w:t>
      </w:r>
      <w:proofErr w:type="spellEnd"/>
      <w:r>
        <w:t xml:space="preserve">. </w:t>
      </w:r>
      <w:r>
        <w:rPr>
          <w:i/>
          <w:iCs/>
        </w:rPr>
        <w:t>Urban Morphology</w:t>
      </w:r>
      <w:r>
        <w:t xml:space="preserve">, </w:t>
      </w:r>
      <w:r>
        <w:rPr>
          <w:rFonts w:ascii="TeXPalladioL" w:hAnsi="TeXPalladioL"/>
        </w:rPr>
        <w:t>22</w:t>
      </w:r>
      <w:r>
        <w:t>(</w:t>
      </w:r>
      <w:r>
        <w:rPr>
          <w:rFonts w:ascii="TeXPalladioL" w:hAnsi="TeXPalladioL"/>
        </w:rPr>
        <w:t>1</w:t>
      </w:r>
      <w:r>
        <w:t>):</w:t>
      </w:r>
      <w:r>
        <w:rPr>
          <w:rFonts w:ascii="TeXPalladioL" w:hAnsi="TeXPalladioL"/>
        </w:rPr>
        <w:t>1</w:t>
      </w:r>
      <w:r>
        <w:t>–</w:t>
      </w:r>
      <w:r>
        <w:rPr>
          <w:rFonts w:ascii="TeXPalladioL" w:hAnsi="TeXPalladioL"/>
        </w:rPr>
        <w:t>10</w:t>
      </w:r>
      <w:r>
        <w:t>.</w:t>
      </w:r>
      <w:r>
        <w:br/>
        <w:t xml:space="preserve">Oliveira, V. and </w:t>
      </w:r>
      <w:proofErr w:type="spellStart"/>
      <w:r>
        <w:t>Yaygin</w:t>
      </w:r>
      <w:proofErr w:type="spellEnd"/>
      <w:r>
        <w:t>, M. A. (</w:t>
      </w:r>
      <w:r>
        <w:rPr>
          <w:rFonts w:ascii="TeXPalladioL" w:hAnsi="TeXPalladioL"/>
        </w:rPr>
        <w:t>2020</w:t>
      </w:r>
      <w:r>
        <w:t xml:space="preserve">). The concept of the morphological region: Developments </w:t>
      </w:r>
    </w:p>
    <w:p w14:paraId="565D532A" w14:textId="77777777" w:rsidR="008A3922" w:rsidRDefault="008A3922" w:rsidP="008A3922">
      <w:pPr>
        <w:pStyle w:val="Referencelist"/>
      </w:pPr>
      <w:r>
        <w:t xml:space="preserve">and prospects. </w:t>
      </w:r>
      <w:r>
        <w:rPr>
          <w:i/>
          <w:iCs/>
        </w:rPr>
        <w:t>Urban Morphology</w:t>
      </w:r>
      <w:r>
        <w:t xml:space="preserve">, </w:t>
      </w:r>
      <w:r>
        <w:rPr>
          <w:rFonts w:ascii="TeXPalladioL" w:hAnsi="TeXPalladioL"/>
        </w:rPr>
        <w:t>24</w:t>
      </w:r>
      <w:r>
        <w:t>(</w:t>
      </w:r>
      <w:r>
        <w:rPr>
          <w:rFonts w:ascii="TeXPalladioL" w:hAnsi="TeXPalladioL"/>
        </w:rPr>
        <w:t>1</w:t>
      </w:r>
      <w:r>
        <w:t>):</w:t>
      </w:r>
      <w:r>
        <w:rPr>
          <w:rFonts w:ascii="TeXPalladioL" w:hAnsi="TeXPalladioL"/>
        </w:rPr>
        <w:t>18</w:t>
      </w:r>
      <w:r>
        <w:t>.</w:t>
      </w:r>
      <w:r>
        <w:br/>
        <w:t>Openshaw, S. (</w:t>
      </w:r>
      <w:r>
        <w:rPr>
          <w:rFonts w:ascii="TeXPalladioL" w:hAnsi="TeXPalladioL"/>
        </w:rPr>
        <w:t>1981</w:t>
      </w:r>
      <w:r>
        <w:t xml:space="preserve">). The modifiable areal unit problem. </w:t>
      </w:r>
      <w:r>
        <w:rPr>
          <w:i/>
          <w:iCs/>
        </w:rPr>
        <w:t>Quantitative geography: A British view</w:t>
      </w:r>
      <w:r>
        <w:t xml:space="preserve">, </w:t>
      </w:r>
    </w:p>
    <w:p w14:paraId="554C5191" w14:textId="77777777" w:rsidR="008A3922" w:rsidRDefault="008A3922" w:rsidP="008A3922">
      <w:pPr>
        <w:pStyle w:val="Referencelist"/>
      </w:pPr>
      <w:r>
        <w:t xml:space="preserve">pages </w:t>
      </w:r>
      <w:r>
        <w:rPr>
          <w:rFonts w:ascii="TeXPalladioL" w:hAnsi="TeXPalladioL"/>
        </w:rPr>
        <w:t>60</w:t>
      </w:r>
      <w:r>
        <w:t>–</w:t>
      </w:r>
      <w:r>
        <w:rPr>
          <w:rFonts w:ascii="TeXPalladioL" w:hAnsi="TeXPalladioL"/>
        </w:rPr>
        <w:t>69</w:t>
      </w:r>
      <w:r>
        <w:t>.</w:t>
      </w:r>
      <w:r>
        <w:br/>
        <w:t xml:space="preserve">Porta, S., </w:t>
      </w:r>
      <w:proofErr w:type="spellStart"/>
      <w:r>
        <w:t>Latora</w:t>
      </w:r>
      <w:proofErr w:type="spellEnd"/>
      <w:r>
        <w:t xml:space="preserve">, V., and </w:t>
      </w:r>
      <w:proofErr w:type="spellStart"/>
      <w:r>
        <w:t>Strano</w:t>
      </w:r>
      <w:proofErr w:type="spellEnd"/>
      <w:r>
        <w:t>, E. (</w:t>
      </w:r>
      <w:r>
        <w:rPr>
          <w:rFonts w:ascii="TeXPalladioL" w:hAnsi="TeXPalladioL"/>
        </w:rPr>
        <w:t>2010</w:t>
      </w:r>
      <w:r>
        <w:t xml:space="preserve">). Networks in Urban Design. Six Years of Research in </w:t>
      </w:r>
    </w:p>
    <w:p w14:paraId="6BE20350" w14:textId="0288A458" w:rsidR="008A3922" w:rsidRDefault="008A3922" w:rsidP="008A3922">
      <w:pPr>
        <w:pStyle w:val="Referencelist"/>
      </w:pPr>
      <w:r>
        <w:t xml:space="preserve">Multiple Centrality Assessment. In </w:t>
      </w:r>
      <w:r>
        <w:rPr>
          <w:i/>
          <w:iCs/>
        </w:rPr>
        <w:t>Network Science</w:t>
      </w:r>
      <w:r>
        <w:t xml:space="preserve">, pages </w:t>
      </w:r>
      <w:r>
        <w:rPr>
          <w:rFonts w:ascii="TeXPalladioL" w:hAnsi="TeXPalladioL"/>
        </w:rPr>
        <w:t>107</w:t>
      </w:r>
      <w:r>
        <w:t>–</w:t>
      </w:r>
      <w:r>
        <w:rPr>
          <w:rFonts w:ascii="TeXPalladioL" w:hAnsi="TeXPalladioL"/>
        </w:rPr>
        <w:t>129</w:t>
      </w:r>
      <w:r>
        <w:t xml:space="preserve">. Springer London, London. </w:t>
      </w:r>
    </w:p>
    <w:p w14:paraId="389215D7" w14:textId="77777777" w:rsidR="008A3922" w:rsidRDefault="008A3922" w:rsidP="008A3922">
      <w:pPr>
        <w:pStyle w:val="Referencelist"/>
        <w:rPr>
          <w:color w:val="auto"/>
        </w:rPr>
      </w:pPr>
      <w:r>
        <w:t>Space Syntax Limited (</w:t>
      </w:r>
      <w:r>
        <w:rPr>
          <w:rFonts w:ascii="TeXPalladioL" w:hAnsi="TeXPalladioL"/>
        </w:rPr>
        <w:t>2018</w:t>
      </w:r>
      <w:r>
        <w:t xml:space="preserve">). Space Syntax </w:t>
      </w:r>
      <w:proofErr w:type="spellStart"/>
      <w:r>
        <w:t>OpenMapping</w:t>
      </w:r>
      <w:proofErr w:type="spellEnd"/>
      <w:r>
        <w:t xml:space="preserve">. </w:t>
      </w:r>
    </w:p>
    <w:p w14:paraId="4F1563D0" w14:textId="33B8696A" w:rsidR="008A3922" w:rsidRDefault="008A3922" w:rsidP="008A3922">
      <w:pPr>
        <w:pStyle w:val="Referencelist"/>
      </w:pPr>
      <w:proofErr w:type="spellStart"/>
      <w:r>
        <w:t>Taubenb</w:t>
      </w:r>
      <w:r>
        <w:t>ö</w:t>
      </w:r>
      <w:r>
        <w:t>ck</w:t>
      </w:r>
      <w:proofErr w:type="spellEnd"/>
      <w:r>
        <w:t xml:space="preserve">, H., Weigand, M., </w:t>
      </w:r>
      <w:proofErr w:type="spellStart"/>
      <w:r>
        <w:t>Esch</w:t>
      </w:r>
      <w:proofErr w:type="spellEnd"/>
      <w:r>
        <w:t xml:space="preserve">, T., </w:t>
      </w:r>
      <w:proofErr w:type="spellStart"/>
      <w:r>
        <w:t>Staab</w:t>
      </w:r>
      <w:proofErr w:type="spellEnd"/>
      <w:r>
        <w:t xml:space="preserve">, J., </w:t>
      </w:r>
      <w:proofErr w:type="spellStart"/>
      <w:r>
        <w:t>Wurm</w:t>
      </w:r>
      <w:proofErr w:type="spellEnd"/>
      <w:r>
        <w:t xml:space="preserve">, M., Mast, J., and </w:t>
      </w:r>
      <w:proofErr w:type="spellStart"/>
      <w:r>
        <w:t>Dech</w:t>
      </w:r>
      <w:proofErr w:type="spellEnd"/>
      <w:r>
        <w:t>, S. (</w:t>
      </w:r>
      <w:r>
        <w:rPr>
          <w:rFonts w:ascii="TeXPalladioL" w:hAnsi="TeXPalladioL"/>
        </w:rPr>
        <w:t>2019</w:t>
      </w:r>
      <w:r>
        <w:t xml:space="preserve">). A new ranking of the world’s largest cities—do administrative </w:t>
      </w:r>
      <w:proofErr w:type="gramStart"/>
      <w:r>
        <w:t>units</w:t>
      </w:r>
      <w:proofErr w:type="gramEnd"/>
      <w:r>
        <w:t xml:space="preserve"> obscure morphological realities? </w:t>
      </w:r>
      <w:r>
        <w:rPr>
          <w:i/>
          <w:iCs/>
        </w:rPr>
        <w:t>Remote Sensing of Environment</w:t>
      </w:r>
      <w:r>
        <w:t xml:space="preserve">, </w:t>
      </w:r>
      <w:r>
        <w:rPr>
          <w:rFonts w:ascii="TeXPalladioL" w:hAnsi="TeXPalladioL"/>
        </w:rPr>
        <w:t>232</w:t>
      </w:r>
      <w:r>
        <w:t>:</w:t>
      </w:r>
      <w:r>
        <w:rPr>
          <w:rFonts w:ascii="TeXPalladioL" w:hAnsi="TeXPalladioL"/>
        </w:rPr>
        <w:t>111353</w:t>
      </w:r>
      <w:r>
        <w:t xml:space="preserve">. </w:t>
      </w:r>
    </w:p>
    <w:p w14:paraId="3950A242" w14:textId="4020510B" w:rsidR="00F92BA7" w:rsidRPr="009C65D3" w:rsidRDefault="00F92BA7" w:rsidP="008A3922">
      <w:pPr>
        <w:pStyle w:val="Referencelist"/>
        <w:numPr>
          <w:ilvl w:val="0"/>
          <w:numId w:val="0"/>
        </w:numPr>
      </w:pPr>
    </w:p>
    <w:sectPr w:rsidR="00F92BA7" w:rsidRPr="009C65D3" w:rsidSect="009C65D3">
      <w:pgSz w:w="11906" w:h="16838"/>
      <w:pgMar w:top="993" w:right="1133" w:bottom="1440" w:left="1134" w:header="426"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D46CE2" w14:textId="77777777" w:rsidR="00736D05" w:rsidRDefault="00736D05" w:rsidP="007C6404">
      <w:r>
        <w:separator/>
      </w:r>
    </w:p>
  </w:endnote>
  <w:endnote w:type="continuationSeparator" w:id="0">
    <w:p w14:paraId="5A2BBDFB" w14:textId="77777777" w:rsidR="00736D05" w:rsidRDefault="00736D05" w:rsidP="007C64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egreya Sans">
    <w:panose1 w:val="020B0604020202020204"/>
    <w:charset w:val="00"/>
    <w:family w:val="modern"/>
    <w:notTrueType/>
    <w:pitch w:val="variable"/>
    <w:sig w:usb0="20000007" w:usb1="00000000" w:usb2="00000000" w:usb3="00000000" w:csb0="00000193" w:csb1="00000000"/>
  </w:font>
  <w:font w:name="TeXPalladioL">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5EF551" w14:textId="77777777" w:rsidR="00736D05" w:rsidRDefault="00736D05" w:rsidP="007C6404">
      <w:r>
        <w:separator/>
      </w:r>
    </w:p>
  </w:footnote>
  <w:footnote w:type="continuationSeparator" w:id="0">
    <w:p w14:paraId="529837D2" w14:textId="77777777" w:rsidR="00736D05" w:rsidRDefault="00736D05" w:rsidP="007C6404">
      <w:r>
        <w:continuationSeparator/>
      </w:r>
    </w:p>
  </w:footnote>
  <w:footnote w:id="1">
    <w:p w14:paraId="39D8858A" w14:textId="1490669B" w:rsidR="008A3922" w:rsidRDefault="008A3922">
      <w:pPr>
        <w:pStyle w:val="FootnoteText"/>
      </w:pPr>
      <w:r>
        <w:rPr>
          <w:rStyle w:val="FootnoteReference"/>
        </w:rPr>
        <w:footnoteRef/>
      </w:r>
      <w:r>
        <w:t xml:space="preserve"> </w:t>
      </w:r>
      <w:r w:rsidRPr="008A3922">
        <w:t>The list of measured morphometric characters and their implementation details are available in the online repository at https://github.com/urbangrammarai/spatial_signatures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E2232B"/>
    <w:multiLevelType w:val="multilevel"/>
    <w:tmpl w:val="CB5AF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18A73EB"/>
    <w:multiLevelType w:val="hybridMultilevel"/>
    <w:tmpl w:val="8AC64B80"/>
    <w:lvl w:ilvl="0" w:tplc="8B84E142">
      <w:start w:val="1"/>
      <w:numFmt w:val="decimal"/>
      <w:lvlText w:val="%1."/>
      <w:lvlJc w:val="left"/>
      <w:pPr>
        <w:ind w:left="1570" w:hanging="360"/>
      </w:pPr>
    </w:lvl>
    <w:lvl w:ilvl="1" w:tplc="04090019" w:tentative="1">
      <w:start w:val="1"/>
      <w:numFmt w:val="lowerLetter"/>
      <w:lvlText w:val="%2."/>
      <w:lvlJc w:val="left"/>
      <w:pPr>
        <w:ind w:left="2290" w:hanging="360"/>
      </w:pPr>
    </w:lvl>
    <w:lvl w:ilvl="2" w:tplc="0409001B" w:tentative="1">
      <w:start w:val="1"/>
      <w:numFmt w:val="lowerRoman"/>
      <w:lvlText w:val="%3."/>
      <w:lvlJc w:val="right"/>
      <w:pPr>
        <w:ind w:left="3010" w:hanging="180"/>
      </w:pPr>
    </w:lvl>
    <w:lvl w:ilvl="3" w:tplc="0409000F" w:tentative="1">
      <w:start w:val="1"/>
      <w:numFmt w:val="decimal"/>
      <w:lvlText w:val="%4."/>
      <w:lvlJc w:val="left"/>
      <w:pPr>
        <w:ind w:left="3730" w:hanging="360"/>
      </w:pPr>
    </w:lvl>
    <w:lvl w:ilvl="4" w:tplc="04090019" w:tentative="1">
      <w:start w:val="1"/>
      <w:numFmt w:val="lowerLetter"/>
      <w:lvlText w:val="%5."/>
      <w:lvlJc w:val="left"/>
      <w:pPr>
        <w:ind w:left="4450" w:hanging="360"/>
      </w:pPr>
    </w:lvl>
    <w:lvl w:ilvl="5" w:tplc="0409001B" w:tentative="1">
      <w:start w:val="1"/>
      <w:numFmt w:val="lowerRoman"/>
      <w:lvlText w:val="%6."/>
      <w:lvlJc w:val="right"/>
      <w:pPr>
        <w:ind w:left="5170" w:hanging="180"/>
      </w:pPr>
    </w:lvl>
    <w:lvl w:ilvl="6" w:tplc="0409000F" w:tentative="1">
      <w:start w:val="1"/>
      <w:numFmt w:val="decimal"/>
      <w:lvlText w:val="%7."/>
      <w:lvlJc w:val="left"/>
      <w:pPr>
        <w:ind w:left="5890" w:hanging="360"/>
      </w:pPr>
    </w:lvl>
    <w:lvl w:ilvl="7" w:tplc="04090019" w:tentative="1">
      <w:start w:val="1"/>
      <w:numFmt w:val="lowerLetter"/>
      <w:lvlText w:val="%8."/>
      <w:lvlJc w:val="left"/>
      <w:pPr>
        <w:ind w:left="6610" w:hanging="360"/>
      </w:pPr>
    </w:lvl>
    <w:lvl w:ilvl="8" w:tplc="0409001B" w:tentative="1">
      <w:start w:val="1"/>
      <w:numFmt w:val="lowerRoman"/>
      <w:lvlText w:val="%9."/>
      <w:lvlJc w:val="right"/>
      <w:pPr>
        <w:ind w:left="7330" w:hanging="180"/>
      </w:pPr>
    </w:lvl>
  </w:abstractNum>
  <w:abstractNum w:abstractNumId="2" w15:restartNumberingAfterBreak="0">
    <w:nsid w:val="23D85A48"/>
    <w:multiLevelType w:val="hybridMultilevel"/>
    <w:tmpl w:val="650854F2"/>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3" w15:restartNumberingAfterBreak="0">
    <w:nsid w:val="2B826319"/>
    <w:multiLevelType w:val="multilevel"/>
    <w:tmpl w:val="15EE9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95074DE"/>
    <w:multiLevelType w:val="hybridMultilevel"/>
    <w:tmpl w:val="6AE08684"/>
    <w:lvl w:ilvl="0" w:tplc="08090001">
      <w:start w:val="1"/>
      <w:numFmt w:val="bullet"/>
      <w:lvlText w:val=""/>
      <w:lvlJc w:val="left"/>
      <w:pPr>
        <w:ind w:left="754" w:hanging="360"/>
      </w:pPr>
      <w:rPr>
        <w:rFonts w:ascii="Symbol" w:hAnsi="Symbol" w:hint="default"/>
      </w:rPr>
    </w:lvl>
    <w:lvl w:ilvl="1" w:tplc="08090003" w:tentative="1">
      <w:start w:val="1"/>
      <w:numFmt w:val="bullet"/>
      <w:lvlText w:val="o"/>
      <w:lvlJc w:val="left"/>
      <w:pPr>
        <w:ind w:left="1474" w:hanging="360"/>
      </w:pPr>
      <w:rPr>
        <w:rFonts w:ascii="Courier New" w:hAnsi="Courier New" w:cs="Courier New" w:hint="default"/>
      </w:rPr>
    </w:lvl>
    <w:lvl w:ilvl="2" w:tplc="08090005" w:tentative="1">
      <w:start w:val="1"/>
      <w:numFmt w:val="bullet"/>
      <w:lvlText w:val=""/>
      <w:lvlJc w:val="left"/>
      <w:pPr>
        <w:ind w:left="2194" w:hanging="360"/>
      </w:pPr>
      <w:rPr>
        <w:rFonts w:ascii="Wingdings" w:hAnsi="Wingdings" w:hint="default"/>
      </w:rPr>
    </w:lvl>
    <w:lvl w:ilvl="3" w:tplc="08090001" w:tentative="1">
      <w:start w:val="1"/>
      <w:numFmt w:val="bullet"/>
      <w:lvlText w:val=""/>
      <w:lvlJc w:val="left"/>
      <w:pPr>
        <w:ind w:left="2914" w:hanging="360"/>
      </w:pPr>
      <w:rPr>
        <w:rFonts w:ascii="Symbol" w:hAnsi="Symbol" w:hint="default"/>
      </w:rPr>
    </w:lvl>
    <w:lvl w:ilvl="4" w:tplc="08090003" w:tentative="1">
      <w:start w:val="1"/>
      <w:numFmt w:val="bullet"/>
      <w:lvlText w:val="o"/>
      <w:lvlJc w:val="left"/>
      <w:pPr>
        <w:ind w:left="3634" w:hanging="360"/>
      </w:pPr>
      <w:rPr>
        <w:rFonts w:ascii="Courier New" w:hAnsi="Courier New" w:cs="Courier New" w:hint="default"/>
      </w:rPr>
    </w:lvl>
    <w:lvl w:ilvl="5" w:tplc="08090005" w:tentative="1">
      <w:start w:val="1"/>
      <w:numFmt w:val="bullet"/>
      <w:lvlText w:val=""/>
      <w:lvlJc w:val="left"/>
      <w:pPr>
        <w:ind w:left="4354" w:hanging="360"/>
      </w:pPr>
      <w:rPr>
        <w:rFonts w:ascii="Wingdings" w:hAnsi="Wingdings" w:hint="default"/>
      </w:rPr>
    </w:lvl>
    <w:lvl w:ilvl="6" w:tplc="08090001" w:tentative="1">
      <w:start w:val="1"/>
      <w:numFmt w:val="bullet"/>
      <w:lvlText w:val=""/>
      <w:lvlJc w:val="left"/>
      <w:pPr>
        <w:ind w:left="5074" w:hanging="360"/>
      </w:pPr>
      <w:rPr>
        <w:rFonts w:ascii="Symbol" w:hAnsi="Symbol" w:hint="default"/>
      </w:rPr>
    </w:lvl>
    <w:lvl w:ilvl="7" w:tplc="08090003" w:tentative="1">
      <w:start w:val="1"/>
      <w:numFmt w:val="bullet"/>
      <w:lvlText w:val="o"/>
      <w:lvlJc w:val="left"/>
      <w:pPr>
        <w:ind w:left="5794" w:hanging="360"/>
      </w:pPr>
      <w:rPr>
        <w:rFonts w:ascii="Courier New" w:hAnsi="Courier New" w:cs="Courier New" w:hint="default"/>
      </w:rPr>
    </w:lvl>
    <w:lvl w:ilvl="8" w:tplc="08090005" w:tentative="1">
      <w:start w:val="1"/>
      <w:numFmt w:val="bullet"/>
      <w:lvlText w:val=""/>
      <w:lvlJc w:val="left"/>
      <w:pPr>
        <w:ind w:left="6514" w:hanging="360"/>
      </w:pPr>
      <w:rPr>
        <w:rFonts w:ascii="Wingdings" w:hAnsi="Wingdings" w:hint="default"/>
      </w:rPr>
    </w:lvl>
  </w:abstractNum>
  <w:abstractNum w:abstractNumId="5" w15:restartNumberingAfterBreak="0">
    <w:nsid w:val="3AE77AD1"/>
    <w:multiLevelType w:val="multilevel"/>
    <w:tmpl w:val="140E9E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2974CDF"/>
    <w:multiLevelType w:val="multilevel"/>
    <w:tmpl w:val="892E14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6F20B0"/>
    <w:multiLevelType w:val="hybridMultilevel"/>
    <w:tmpl w:val="986CD2BC"/>
    <w:lvl w:ilvl="0" w:tplc="F3D86E72">
      <w:start w:val="1"/>
      <w:numFmt w:val="decimal"/>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8" w15:restartNumberingAfterBreak="0">
    <w:nsid w:val="4FD60BB6"/>
    <w:multiLevelType w:val="hybridMultilevel"/>
    <w:tmpl w:val="10281B96"/>
    <w:lvl w:ilvl="0" w:tplc="B8485406">
      <w:start w:val="1"/>
      <w:numFmt w:val="decimal"/>
      <w:pStyle w:val="Referencelist"/>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00044B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5BB1ED7"/>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9D7466F"/>
    <w:multiLevelType w:val="multilevel"/>
    <w:tmpl w:val="84B237C6"/>
    <w:lvl w:ilvl="0">
      <w:start w:val="1"/>
      <w:numFmt w:val="bullet"/>
      <w:lvlText w:val="✓"/>
      <w:lvlJc w:val="left"/>
      <w:pPr>
        <w:ind w:left="720" w:firstLine="360"/>
      </w:pPr>
      <w:rPr>
        <w:rFonts w:ascii="Arial" w:eastAsia="Arial" w:hAnsi="Arial" w:cs="Arial"/>
        <w:color w:val="000000"/>
        <w:vertAlign w:val="baseline"/>
      </w:rPr>
    </w:lvl>
    <w:lvl w:ilvl="1">
      <w:start w:val="1"/>
      <w:numFmt w:val="bullet"/>
      <w:lvlText w:val="o"/>
      <w:lvlJc w:val="left"/>
      <w:pPr>
        <w:ind w:left="1440" w:firstLine="1080"/>
      </w:pPr>
      <w:rPr>
        <w:rFonts w:ascii="Arial" w:eastAsia="Arial" w:hAnsi="Arial" w:cs="Arial"/>
        <w:vertAlign w:val="baseline"/>
      </w:rPr>
    </w:lvl>
    <w:lvl w:ilvl="2">
      <w:start w:val="1"/>
      <w:numFmt w:val="bullet"/>
      <w:lvlText w:val="▪"/>
      <w:lvlJc w:val="left"/>
      <w:pPr>
        <w:ind w:left="2160" w:firstLine="1800"/>
      </w:pPr>
      <w:rPr>
        <w:rFonts w:ascii="Arial" w:eastAsia="Arial" w:hAnsi="Arial" w:cs="Arial"/>
        <w:vertAlign w:val="baseline"/>
      </w:rPr>
    </w:lvl>
    <w:lvl w:ilvl="3">
      <w:start w:val="1"/>
      <w:numFmt w:val="bullet"/>
      <w:lvlText w:val="●"/>
      <w:lvlJc w:val="left"/>
      <w:pPr>
        <w:ind w:left="2880" w:firstLine="2520"/>
      </w:pPr>
      <w:rPr>
        <w:rFonts w:ascii="Arial" w:eastAsia="Arial" w:hAnsi="Arial" w:cs="Arial"/>
        <w:vertAlign w:val="baseline"/>
      </w:rPr>
    </w:lvl>
    <w:lvl w:ilvl="4">
      <w:start w:val="1"/>
      <w:numFmt w:val="bullet"/>
      <w:lvlText w:val="o"/>
      <w:lvlJc w:val="left"/>
      <w:pPr>
        <w:ind w:left="3600" w:firstLine="3240"/>
      </w:pPr>
      <w:rPr>
        <w:rFonts w:ascii="Arial" w:eastAsia="Arial" w:hAnsi="Arial" w:cs="Arial"/>
        <w:vertAlign w:val="baseline"/>
      </w:rPr>
    </w:lvl>
    <w:lvl w:ilvl="5">
      <w:start w:val="1"/>
      <w:numFmt w:val="bullet"/>
      <w:lvlText w:val="▪"/>
      <w:lvlJc w:val="left"/>
      <w:pPr>
        <w:ind w:left="4320" w:firstLine="3960"/>
      </w:pPr>
      <w:rPr>
        <w:rFonts w:ascii="Arial" w:eastAsia="Arial" w:hAnsi="Arial" w:cs="Arial"/>
        <w:vertAlign w:val="baseline"/>
      </w:rPr>
    </w:lvl>
    <w:lvl w:ilvl="6">
      <w:start w:val="1"/>
      <w:numFmt w:val="bullet"/>
      <w:lvlText w:val="●"/>
      <w:lvlJc w:val="left"/>
      <w:pPr>
        <w:ind w:left="5040" w:firstLine="4680"/>
      </w:pPr>
      <w:rPr>
        <w:rFonts w:ascii="Arial" w:eastAsia="Arial" w:hAnsi="Arial" w:cs="Arial"/>
        <w:vertAlign w:val="baseline"/>
      </w:rPr>
    </w:lvl>
    <w:lvl w:ilvl="7">
      <w:start w:val="1"/>
      <w:numFmt w:val="bullet"/>
      <w:lvlText w:val="o"/>
      <w:lvlJc w:val="left"/>
      <w:pPr>
        <w:ind w:left="5760" w:firstLine="5400"/>
      </w:pPr>
      <w:rPr>
        <w:rFonts w:ascii="Arial" w:eastAsia="Arial" w:hAnsi="Arial" w:cs="Arial"/>
        <w:vertAlign w:val="baseline"/>
      </w:rPr>
    </w:lvl>
    <w:lvl w:ilvl="8">
      <w:start w:val="1"/>
      <w:numFmt w:val="bullet"/>
      <w:lvlText w:val="▪"/>
      <w:lvlJc w:val="left"/>
      <w:pPr>
        <w:ind w:left="6480" w:firstLine="6120"/>
      </w:pPr>
      <w:rPr>
        <w:rFonts w:ascii="Arial" w:eastAsia="Arial" w:hAnsi="Arial" w:cs="Arial"/>
        <w:vertAlign w:val="baseline"/>
      </w:rPr>
    </w:lvl>
  </w:abstractNum>
  <w:abstractNum w:abstractNumId="12" w15:restartNumberingAfterBreak="0">
    <w:nsid w:val="5AE953B9"/>
    <w:multiLevelType w:val="multilevel"/>
    <w:tmpl w:val="576AF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155FE0"/>
    <w:multiLevelType w:val="hybridMultilevel"/>
    <w:tmpl w:val="48F8AC3E"/>
    <w:lvl w:ilvl="0" w:tplc="795079E8">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14" w15:restartNumberingAfterBreak="0">
    <w:nsid w:val="61065DCE"/>
    <w:multiLevelType w:val="hybridMultilevel"/>
    <w:tmpl w:val="00D0880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76EA4EB3"/>
    <w:multiLevelType w:val="multilevel"/>
    <w:tmpl w:val="E38E53F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11"/>
  </w:num>
  <w:num w:numId="3">
    <w:abstractNumId w:val="14"/>
  </w:num>
  <w:num w:numId="4">
    <w:abstractNumId w:val="5"/>
  </w:num>
  <w:num w:numId="5">
    <w:abstractNumId w:val="4"/>
  </w:num>
  <w:num w:numId="6">
    <w:abstractNumId w:val="3"/>
  </w:num>
  <w:num w:numId="7">
    <w:abstractNumId w:val="2"/>
  </w:num>
  <w:num w:numId="8">
    <w:abstractNumId w:val="0"/>
  </w:num>
  <w:num w:numId="9">
    <w:abstractNumId w:val="12"/>
  </w:num>
  <w:num w:numId="10">
    <w:abstractNumId w:val="7"/>
  </w:num>
  <w:num w:numId="11">
    <w:abstractNumId w:val="10"/>
  </w:num>
  <w:num w:numId="12">
    <w:abstractNumId w:val="1"/>
  </w:num>
  <w:num w:numId="13">
    <w:abstractNumId w:val="13"/>
  </w:num>
  <w:num w:numId="14">
    <w:abstractNumId w:val="8"/>
  </w:num>
  <w:num w:numId="15">
    <w:abstractNumId w:val="9"/>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115"/>
    <w:rsid w:val="000A2CE2"/>
    <w:rsid w:val="000B0C4E"/>
    <w:rsid w:val="000C048D"/>
    <w:rsid w:val="001414F1"/>
    <w:rsid w:val="001C77EF"/>
    <w:rsid w:val="002C6020"/>
    <w:rsid w:val="002F517D"/>
    <w:rsid w:val="003704F2"/>
    <w:rsid w:val="00370D6B"/>
    <w:rsid w:val="003934E0"/>
    <w:rsid w:val="003B7A08"/>
    <w:rsid w:val="003E369F"/>
    <w:rsid w:val="003E48C8"/>
    <w:rsid w:val="00443053"/>
    <w:rsid w:val="004D287B"/>
    <w:rsid w:val="004E511C"/>
    <w:rsid w:val="0057473F"/>
    <w:rsid w:val="005C2509"/>
    <w:rsid w:val="00600910"/>
    <w:rsid w:val="00635740"/>
    <w:rsid w:val="006D5A46"/>
    <w:rsid w:val="006D74A4"/>
    <w:rsid w:val="006E1CEB"/>
    <w:rsid w:val="00712C8A"/>
    <w:rsid w:val="00721386"/>
    <w:rsid w:val="00736D05"/>
    <w:rsid w:val="0076211B"/>
    <w:rsid w:val="007B2CF7"/>
    <w:rsid w:val="007B757A"/>
    <w:rsid w:val="007C6404"/>
    <w:rsid w:val="00853115"/>
    <w:rsid w:val="00890226"/>
    <w:rsid w:val="008A3922"/>
    <w:rsid w:val="008E134B"/>
    <w:rsid w:val="009A7C7E"/>
    <w:rsid w:val="009C1359"/>
    <w:rsid w:val="009C65D3"/>
    <w:rsid w:val="009D71EC"/>
    <w:rsid w:val="00A13F2D"/>
    <w:rsid w:val="00AB2CC2"/>
    <w:rsid w:val="00B56085"/>
    <w:rsid w:val="00BD7399"/>
    <w:rsid w:val="00C140B0"/>
    <w:rsid w:val="00C26919"/>
    <w:rsid w:val="00C611AD"/>
    <w:rsid w:val="00C968B5"/>
    <w:rsid w:val="00CC1C70"/>
    <w:rsid w:val="00CF2F1A"/>
    <w:rsid w:val="00D40CBF"/>
    <w:rsid w:val="00D41128"/>
    <w:rsid w:val="00D445F5"/>
    <w:rsid w:val="00D9290A"/>
    <w:rsid w:val="00DA3983"/>
    <w:rsid w:val="00DB0DD7"/>
    <w:rsid w:val="00DC5667"/>
    <w:rsid w:val="00E0321D"/>
    <w:rsid w:val="00E0622A"/>
    <w:rsid w:val="00E527F0"/>
    <w:rsid w:val="00E60C95"/>
    <w:rsid w:val="00E72A4E"/>
    <w:rsid w:val="00E77AB1"/>
    <w:rsid w:val="00EE3611"/>
    <w:rsid w:val="00EF0797"/>
    <w:rsid w:val="00F00F18"/>
    <w:rsid w:val="00F14A1D"/>
    <w:rsid w:val="00F92BA7"/>
    <w:rsid w:val="00FC5630"/>
    <w:rsid w:val="00FF13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759270"/>
  <w15:chartTrackingRefBased/>
  <w15:docId w15:val="{EAEA3ED0-1B87-43A0-8A20-AF7FBB0F9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B0C4E"/>
    <w:pPr>
      <w:spacing w:after="200" w:line="360" w:lineRule="auto"/>
      <w:jc w:val="both"/>
    </w:pPr>
    <w:rPr>
      <w:rFonts w:cstheme="minorHAnsi"/>
      <w:color w:val="1F3864" w:themeColor="accent1" w:themeShade="80"/>
      <w:shd w:val="clear" w:color="auto" w:fill="FFFFFF"/>
      <w:lang w:eastAsia="en-GB"/>
    </w:rPr>
  </w:style>
  <w:style w:type="paragraph" w:styleId="Heading1">
    <w:name w:val="heading 1"/>
    <w:basedOn w:val="Title"/>
    <w:next w:val="Normal"/>
    <w:link w:val="Heading1Char"/>
    <w:uiPriority w:val="9"/>
    <w:rsid w:val="00443053"/>
    <w:pPr>
      <w:spacing w:before="400" w:after="100"/>
      <w:jc w:val="left"/>
    </w:pPr>
    <w:rPr>
      <w:sz w:val="24"/>
      <w:szCs w:val="24"/>
    </w:rPr>
  </w:style>
  <w:style w:type="paragraph" w:styleId="Heading2">
    <w:name w:val="heading 2"/>
    <w:basedOn w:val="Title"/>
    <w:next w:val="Normal"/>
    <w:link w:val="Heading2Char"/>
    <w:uiPriority w:val="9"/>
    <w:unhideWhenUsed/>
    <w:qFormat/>
    <w:rsid w:val="000A2CE2"/>
    <w:pPr>
      <w:spacing w:before="100" w:after="100" w:line="276" w:lineRule="auto"/>
      <w:jc w:val="left"/>
      <w:outlineLvl w:val="1"/>
    </w:pPr>
    <w:rPr>
      <w:sz w:val="22"/>
      <w:szCs w:val="22"/>
    </w:rPr>
  </w:style>
  <w:style w:type="paragraph" w:styleId="Heading3">
    <w:name w:val="heading 3"/>
    <w:basedOn w:val="Normal"/>
    <w:next w:val="Normal"/>
    <w:link w:val="Heading3Char"/>
    <w:uiPriority w:val="9"/>
    <w:unhideWhenUsed/>
    <w:qFormat/>
    <w:rsid w:val="001C77EF"/>
    <w:pPr>
      <w:spacing w:before="200" w:after="0"/>
      <w:outlineLvl w:val="2"/>
    </w:pPr>
    <w:rPr>
      <w:b/>
      <w:bCs/>
      <w:i/>
      <w:iCs/>
    </w:rPr>
  </w:style>
  <w:style w:type="paragraph" w:styleId="Heading4">
    <w:name w:val="heading 4"/>
    <w:basedOn w:val="Tablecaption"/>
    <w:next w:val="Normal"/>
    <w:link w:val="Heading4Char"/>
    <w:uiPriority w:val="9"/>
    <w:unhideWhenUsed/>
    <w:qFormat/>
    <w:rsid w:val="00EF0797"/>
    <w:pPr>
      <w:spacing w:line="360" w:lineRule="auto"/>
      <w:contextualSpacing w:val="0"/>
      <w:outlineLvl w:val="3"/>
    </w:pPr>
    <w:rPr>
      <w:rFonts w:asciiTheme="minorHAnsi" w:hAnsiTheme="minorHAnsi" w:cstheme="minorHAnsi"/>
      <w:i/>
      <w:color w:val="1F3864" w:themeColor="accent1" w:themeShade="80"/>
      <w:sz w:val="22"/>
      <w:szCs w:val="22"/>
    </w:rPr>
  </w:style>
  <w:style w:type="paragraph" w:styleId="Heading5">
    <w:name w:val="heading 5"/>
    <w:basedOn w:val="Figurecaption"/>
    <w:next w:val="Normal"/>
    <w:link w:val="Heading5Char"/>
    <w:uiPriority w:val="9"/>
    <w:unhideWhenUsed/>
    <w:qFormat/>
    <w:rsid w:val="00EF0797"/>
    <w:pPr>
      <w:keepNext w:val="0"/>
      <w:keepLines w:val="0"/>
      <w:outlineLvl w:val="4"/>
    </w:pPr>
    <w:rPr>
      <w:rFonts w:eastAsiaTheme="minorHAnsi"/>
    </w:rPr>
  </w:style>
  <w:style w:type="paragraph" w:styleId="Heading6">
    <w:name w:val="heading 6"/>
    <w:basedOn w:val="Normal"/>
    <w:next w:val="Normal"/>
    <w:link w:val="Heading6Char"/>
    <w:uiPriority w:val="9"/>
    <w:semiHidden/>
    <w:unhideWhenUsed/>
    <w:qFormat/>
    <w:rsid w:val="009C135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EF0797"/>
    <w:rPr>
      <w:rFonts w:ascii="Calibri" w:hAnsi="Calibri" w:cs="Calibri"/>
      <w:b/>
      <w:bCs/>
      <w:i/>
      <w:color w:val="1F3864"/>
      <w:sz w:val="20"/>
      <w:szCs w:val="20"/>
      <w:lang w:eastAsia="en-GB"/>
    </w:rPr>
  </w:style>
  <w:style w:type="paragraph" w:styleId="Header">
    <w:name w:val="header"/>
    <w:basedOn w:val="Normal"/>
    <w:link w:val="HeaderChar"/>
    <w:uiPriority w:val="99"/>
    <w:unhideWhenUsed/>
    <w:rsid w:val="000B0C4E"/>
    <w:pPr>
      <w:spacing w:after="400" w:line="240" w:lineRule="auto"/>
      <w:ind w:left="720" w:hanging="720"/>
      <w:contextualSpacing/>
      <w:jc w:val="center"/>
    </w:pPr>
    <w:rPr>
      <w:rFonts w:ascii="Calibri" w:hAnsi="Calibri" w:cstheme="minorBidi"/>
      <w:color w:val="00B0F0"/>
      <w:sz w:val="28"/>
      <w:szCs w:val="28"/>
      <w:shd w:val="clear" w:color="auto" w:fill="auto"/>
      <w:lang w:eastAsia="en-US"/>
    </w:rPr>
  </w:style>
  <w:style w:type="character" w:customStyle="1" w:styleId="HeaderChar">
    <w:name w:val="Header Char"/>
    <w:basedOn w:val="DefaultParagraphFont"/>
    <w:link w:val="Header"/>
    <w:uiPriority w:val="99"/>
    <w:rsid w:val="000B0C4E"/>
    <w:rPr>
      <w:rFonts w:ascii="Calibri" w:hAnsi="Calibri"/>
      <w:color w:val="00B0F0"/>
      <w:sz w:val="28"/>
      <w:szCs w:val="28"/>
    </w:rPr>
  </w:style>
  <w:style w:type="character" w:customStyle="1" w:styleId="Heading5Char">
    <w:name w:val="Heading 5 Char"/>
    <w:basedOn w:val="DefaultParagraphFont"/>
    <w:link w:val="Heading5"/>
    <w:uiPriority w:val="9"/>
    <w:rsid w:val="00EF0797"/>
    <w:rPr>
      <w:rFonts w:ascii="Calibri" w:hAnsi="Calibri" w:cs="Calibri"/>
      <w:i/>
      <w:color w:val="1F3864"/>
      <w:sz w:val="20"/>
      <w:szCs w:val="20"/>
      <w:lang w:eastAsia="en-GB"/>
    </w:rPr>
  </w:style>
  <w:style w:type="character" w:styleId="Hyperlink">
    <w:name w:val="Hyperlink"/>
    <w:basedOn w:val="DefaultParagraphFont"/>
    <w:uiPriority w:val="99"/>
    <w:semiHidden/>
    <w:unhideWhenUsed/>
    <w:rsid w:val="00853115"/>
    <w:rPr>
      <w:color w:val="0000FF"/>
      <w:u w:val="single"/>
    </w:rPr>
  </w:style>
  <w:style w:type="table" w:styleId="TableGrid">
    <w:name w:val="Table Grid"/>
    <w:basedOn w:val="TableNormal"/>
    <w:uiPriority w:val="39"/>
    <w:rsid w:val="007213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5C2509"/>
    <w:pPr>
      <w:spacing w:after="266" w:line="240" w:lineRule="auto"/>
      <w:jc w:val="center"/>
      <w:textAlignment w:val="baseline"/>
      <w:outlineLvl w:val="0"/>
    </w:pPr>
    <w:rPr>
      <w:rFonts w:eastAsia="Times New Roman"/>
      <w:b/>
      <w:bCs/>
      <w:kern w:val="36"/>
      <w:sz w:val="28"/>
      <w:szCs w:val="28"/>
    </w:rPr>
  </w:style>
  <w:style w:type="character" w:customStyle="1" w:styleId="TitleChar">
    <w:name w:val="Title Char"/>
    <w:basedOn w:val="DefaultParagraphFont"/>
    <w:link w:val="Title"/>
    <w:uiPriority w:val="10"/>
    <w:rsid w:val="005C2509"/>
    <w:rPr>
      <w:rFonts w:ascii="Arial" w:eastAsia="Times New Roman" w:hAnsi="Arial" w:cs="Arial"/>
      <w:b/>
      <w:bCs/>
      <w:color w:val="1F3864" w:themeColor="accent1" w:themeShade="80"/>
      <w:kern w:val="36"/>
      <w:sz w:val="28"/>
      <w:szCs w:val="28"/>
      <w:lang w:eastAsia="en-GB"/>
    </w:rPr>
  </w:style>
  <w:style w:type="character" w:customStyle="1" w:styleId="Heading1Char">
    <w:name w:val="Heading 1 Char"/>
    <w:basedOn w:val="DefaultParagraphFont"/>
    <w:link w:val="Heading1"/>
    <w:uiPriority w:val="9"/>
    <w:rsid w:val="00443053"/>
    <w:rPr>
      <w:rFonts w:ascii="Arial" w:eastAsia="Times New Roman" w:hAnsi="Arial" w:cs="Arial"/>
      <w:b/>
      <w:bCs/>
      <w:color w:val="1F3864" w:themeColor="accent1" w:themeShade="80"/>
      <w:kern w:val="36"/>
      <w:sz w:val="24"/>
      <w:szCs w:val="24"/>
      <w:lang w:eastAsia="en-GB"/>
    </w:rPr>
  </w:style>
  <w:style w:type="character" w:customStyle="1" w:styleId="Heading2Char">
    <w:name w:val="Heading 2 Char"/>
    <w:basedOn w:val="DefaultParagraphFont"/>
    <w:link w:val="Heading2"/>
    <w:uiPriority w:val="9"/>
    <w:rsid w:val="000A2CE2"/>
    <w:rPr>
      <w:rFonts w:ascii="Arial" w:eastAsia="Times New Roman" w:hAnsi="Arial" w:cs="Arial"/>
      <w:b/>
      <w:bCs/>
      <w:color w:val="1F3864" w:themeColor="accent1" w:themeShade="80"/>
      <w:kern w:val="36"/>
      <w:lang w:eastAsia="en-GB"/>
    </w:rPr>
  </w:style>
  <w:style w:type="character" w:customStyle="1" w:styleId="Heading3Char">
    <w:name w:val="Heading 3 Char"/>
    <w:basedOn w:val="DefaultParagraphFont"/>
    <w:link w:val="Heading3"/>
    <w:uiPriority w:val="9"/>
    <w:rsid w:val="001C77EF"/>
    <w:rPr>
      <w:rFonts w:cstheme="minorHAnsi"/>
      <w:b/>
      <w:bCs/>
      <w:i/>
      <w:iCs/>
      <w:color w:val="1F3864" w:themeColor="accent1" w:themeShade="80"/>
      <w:lang w:eastAsia="en-GB"/>
    </w:rPr>
  </w:style>
  <w:style w:type="character" w:styleId="FollowedHyperlink">
    <w:name w:val="FollowedHyperlink"/>
    <w:basedOn w:val="DefaultParagraphFont"/>
    <w:uiPriority w:val="99"/>
    <w:semiHidden/>
    <w:unhideWhenUsed/>
    <w:rsid w:val="00635740"/>
    <w:rPr>
      <w:color w:val="954F72" w:themeColor="followedHyperlink"/>
      <w:u w:val="single"/>
    </w:rPr>
  </w:style>
  <w:style w:type="character" w:styleId="CommentReference">
    <w:name w:val="annotation reference"/>
    <w:basedOn w:val="DefaultParagraphFont"/>
    <w:uiPriority w:val="99"/>
    <w:semiHidden/>
    <w:unhideWhenUsed/>
    <w:rsid w:val="006D5A46"/>
    <w:rPr>
      <w:sz w:val="16"/>
      <w:szCs w:val="16"/>
    </w:rPr>
  </w:style>
  <w:style w:type="paragraph" w:styleId="CommentText">
    <w:name w:val="annotation text"/>
    <w:basedOn w:val="Normal"/>
    <w:link w:val="CommentTextChar"/>
    <w:uiPriority w:val="99"/>
    <w:semiHidden/>
    <w:unhideWhenUsed/>
    <w:rsid w:val="006D5A46"/>
    <w:pPr>
      <w:spacing w:line="240" w:lineRule="auto"/>
    </w:pPr>
    <w:rPr>
      <w:sz w:val="20"/>
      <w:szCs w:val="20"/>
    </w:rPr>
  </w:style>
  <w:style w:type="character" w:customStyle="1" w:styleId="CommentTextChar">
    <w:name w:val="Comment Text Char"/>
    <w:basedOn w:val="DefaultParagraphFont"/>
    <w:link w:val="CommentText"/>
    <w:uiPriority w:val="99"/>
    <w:semiHidden/>
    <w:rsid w:val="006D5A46"/>
    <w:rPr>
      <w:rFonts w:ascii="Alegreya Sans" w:hAnsi="Alegreya Sans"/>
      <w:color w:val="1F3864" w:themeColor="accent1" w:themeShade="80"/>
      <w:sz w:val="20"/>
      <w:szCs w:val="20"/>
    </w:rPr>
  </w:style>
  <w:style w:type="paragraph" w:styleId="CommentSubject">
    <w:name w:val="annotation subject"/>
    <w:basedOn w:val="CommentText"/>
    <w:next w:val="CommentText"/>
    <w:link w:val="CommentSubjectChar"/>
    <w:uiPriority w:val="99"/>
    <w:semiHidden/>
    <w:unhideWhenUsed/>
    <w:rsid w:val="006D5A46"/>
    <w:rPr>
      <w:b/>
      <w:bCs/>
    </w:rPr>
  </w:style>
  <w:style w:type="character" w:customStyle="1" w:styleId="CommentSubjectChar">
    <w:name w:val="Comment Subject Char"/>
    <w:basedOn w:val="CommentTextChar"/>
    <w:link w:val="CommentSubject"/>
    <w:uiPriority w:val="99"/>
    <w:semiHidden/>
    <w:rsid w:val="006D5A46"/>
    <w:rPr>
      <w:rFonts w:ascii="Alegreya Sans" w:hAnsi="Alegreya Sans"/>
      <w:b/>
      <w:bCs/>
      <w:color w:val="1F3864" w:themeColor="accent1" w:themeShade="80"/>
      <w:sz w:val="20"/>
      <w:szCs w:val="20"/>
    </w:rPr>
  </w:style>
  <w:style w:type="paragraph" w:customStyle="1" w:styleId="Abstractbody">
    <w:name w:val="Abstract body"/>
    <w:basedOn w:val="Normal"/>
    <w:qFormat/>
    <w:rsid w:val="007C6404"/>
    <w:pPr>
      <w:spacing w:after="100" w:line="276" w:lineRule="auto"/>
    </w:pPr>
    <w:rPr>
      <w:rFonts w:ascii="Calibri" w:hAnsi="Calibri" w:cs="Calibri"/>
      <w:i/>
      <w:iCs/>
      <w:sz w:val="20"/>
      <w:szCs w:val="20"/>
    </w:rPr>
  </w:style>
  <w:style w:type="paragraph" w:customStyle="1" w:styleId="Authors">
    <w:name w:val="Authors"/>
    <w:basedOn w:val="Normal"/>
    <w:qFormat/>
    <w:rsid w:val="000A2CE2"/>
    <w:pPr>
      <w:spacing w:after="100" w:line="240" w:lineRule="auto"/>
    </w:pPr>
    <w:rPr>
      <w:rFonts w:ascii="Calibri" w:hAnsi="Calibri" w:cs="Calibri"/>
      <w:iCs/>
      <w:sz w:val="20"/>
      <w:szCs w:val="20"/>
    </w:rPr>
  </w:style>
  <w:style w:type="paragraph" w:customStyle="1" w:styleId="Abstracttitle">
    <w:name w:val="Abstract title"/>
    <w:basedOn w:val="Heading1"/>
    <w:next w:val="Abstractbody"/>
    <w:qFormat/>
    <w:rsid w:val="00C968B5"/>
    <w:rPr>
      <w:i/>
      <w:iCs/>
      <w:sz w:val="22"/>
      <w:szCs w:val="22"/>
    </w:rPr>
  </w:style>
  <w:style w:type="paragraph" w:customStyle="1" w:styleId="Keywordbody">
    <w:name w:val="Keyword body"/>
    <w:basedOn w:val="Abstractbody"/>
    <w:rsid w:val="00E72A4E"/>
    <w:pPr>
      <w:spacing w:before="240"/>
    </w:pPr>
  </w:style>
  <w:style w:type="paragraph" w:customStyle="1" w:styleId="Affiliations">
    <w:name w:val="Affiliations"/>
    <w:basedOn w:val="Authors"/>
    <w:qFormat/>
    <w:rsid w:val="003E369F"/>
    <w:rPr>
      <w:lang w:val="en-US"/>
    </w:rPr>
  </w:style>
  <w:style w:type="paragraph" w:customStyle="1" w:styleId="Appendices">
    <w:name w:val="Appendices"/>
    <w:basedOn w:val="Heading1"/>
    <w:qFormat/>
    <w:rsid w:val="009C65D3"/>
    <w:rPr>
      <w:sz w:val="28"/>
      <w:szCs w:val="28"/>
    </w:rPr>
  </w:style>
  <w:style w:type="paragraph" w:customStyle="1" w:styleId="Referencelist">
    <w:name w:val="Reference list"/>
    <w:qFormat/>
    <w:rsid w:val="007B2CF7"/>
    <w:pPr>
      <w:numPr>
        <w:numId w:val="14"/>
      </w:numPr>
      <w:spacing w:after="100" w:line="240" w:lineRule="auto"/>
      <w:ind w:left="567" w:hanging="567"/>
    </w:pPr>
    <w:rPr>
      <w:rFonts w:ascii="Calibri" w:eastAsia="Times New Roman" w:hAnsi="Calibri" w:cs="Times New Roman"/>
      <w:color w:val="1F3864"/>
      <w:sz w:val="20"/>
      <w:szCs w:val="24"/>
      <w:lang w:val="en-US"/>
    </w:rPr>
  </w:style>
  <w:style w:type="paragraph" w:styleId="BodyText">
    <w:name w:val="Body Text"/>
    <w:basedOn w:val="Normal"/>
    <w:link w:val="BodyTextChar"/>
    <w:uiPriority w:val="99"/>
    <w:semiHidden/>
    <w:unhideWhenUsed/>
    <w:rsid w:val="00C140B0"/>
    <w:pPr>
      <w:spacing w:after="120"/>
    </w:pPr>
  </w:style>
  <w:style w:type="character" w:customStyle="1" w:styleId="BodyTextChar">
    <w:name w:val="Body Text Char"/>
    <w:basedOn w:val="DefaultParagraphFont"/>
    <w:link w:val="BodyText"/>
    <w:uiPriority w:val="99"/>
    <w:semiHidden/>
    <w:rsid w:val="00C140B0"/>
    <w:rPr>
      <w:rFonts w:cstheme="minorHAnsi"/>
      <w:color w:val="1F3864" w:themeColor="accent1" w:themeShade="80"/>
      <w:lang w:eastAsia="en-GB"/>
    </w:rPr>
  </w:style>
  <w:style w:type="paragraph" w:customStyle="1" w:styleId="Textbody">
    <w:name w:val="Text body"/>
    <w:basedOn w:val="Normal"/>
    <w:qFormat/>
    <w:rsid w:val="0076211B"/>
  </w:style>
  <w:style w:type="paragraph" w:customStyle="1" w:styleId="Figurecaption">
    <w:name w:val="Figure caption"/>
    <w:basedOn w:val="Heading6"/>
    <w:next w:val="Textbody"/>
    <w:qFormat/>
    <w:rsid w:val="000B0C4E"/>
    <w:pPr>
      <w:spacing w:before="100" w:after="400" w:line="240" w:lineRule="auto"/>
      <w:contextualSpacing/>
    </w:pPr>
    <w:rPr>
      <w:rFonts w:ascii="Calibri" w:hAnsi="Calibri" w:cs="Calibri"/>
      <w:i/>
      <w:color w:val="1F3864"/>
      <w:sz w:val="20"/>
      <w:szCs w:val="20"/>
    </w:rPr>
  </w:style>
  <w:style w:type="paragraph" w:customStyle="1" w:styleId="Tablebody">
    <w:name w:val="Table body"/>
    <w:basedOn w:val="Figurecaption"/>
    <w:qFormat/>
    <w:rsid w:val="00E0622A"/>
    <w:pPr>
      <w:keepNext w:val="0"/>
      <w:keepLines w:val="0"/>
      <w:spacing w:after="100"/>
      <w:contextualSpacing w:val="0"/>
      <w:jc w:val="center"/>
      <w:outlineLvl w:val="9"/>
    </w:pPr>
    <w:rPr>
      <w:rFonts w:eastAsiaTheme="minorHAnsi"/>
      <w:i w:val="0"/>
      <w:color w:val="002060"/>
    </w:rPr>
  </w:style>
  <w:style w:type="paragraph" w:customStyle="1" w:styleId="Tablecaption">
    <w:name w:val="Table caption"/>
    <w:basedOn w:val="Heading5"/>
    <w:next w:val="Textbody"/>
    <w:qFormat/>
    <w:rsid w:val="00AB2CC2"/>
    <w:pPr>
      <w:spacing w:before="400" w:after="0"/>
    </w:pPr>
    <w:rPr>
      <w:b/>
      <w:bCs/>
      <w:i w:val="0"/>
      <w:iCs/>
    </w:rPr>
  </w:style>
  <w:style w:type="paragraph" w:customStyle="1" w:styleId="Figure">
    <w:name w:val="Figure"/>
    <w:basedOn w:val="Figurecaption"/>
    <w:next w:val="Figurecaption"/>
    <w:qFormat/>
    <w:rsid w:val="00E60C95"/>
    <w:pPr>
      <w:keepNext w:val="0"/>
      <w:keepLines w:val="0"/>
      <w:spacing w:after="0"/>
      <w:outlineLvl w:val="9"/>
    </w:pPr>
    <w:rPr>
      <w:rFonts w:eastAsiaTheme="minorHAnsi"/>
      <w:noProof/>
    </w:rPr>
  </w:style>
  <w:style w:type="character" w:customStyle="1" w:styleId="Heading6Char">
    <w:name w:val="Heading 6 Char"/>
    <w:basedOn w:val="DefaultParagraphFont"/>
    <w:link w:val="Heading6"/>
    <w:uiPriority w:val="9"/>
    <w:semiHidden/>
    <w:rsid w:val="009C1359"/>
    <w:rPr>
      <w:rFonts w:asciiTheme="majorHAnsi" w:eastAsiaTheme="majorEastAsia" w:hAnsiTheme="majorHAnsi" w:cstheme="majorBidi"/>
      <w:color w:val="1F3763" w:themeColor="accent1" w:themeShade="7F"/>
      <w:lang w:eastAsia="en-GB"/>
    </w:rPr>
  </w:style>
  <w:style w:type="paragraph" w:styleId="NormalWeb">
    <w:name w:val="Normal (Web)"/>
    <w:basedOn w:val="Normal"/>
    <w:uiPriority w:val="99"/>
    <w:unhideWhenUsed/>
    <w:rsid w:val="00FC5630"/>
    <w:pPr>
      <w:spacing w:before="100" w:beforeAutospacing="1" w:after="100" w:afterAutospacing="1" w:line="240" w:lineRule="auto"/>
      <w:jc w:val="left"/>
    </w:pPr>
    <w:rPr>
      <w:rFonts w:ascii="Times New Roman" w:eastAsia="Times New Roman" w:hAnsi="Times New Roman" w:cs="Times New Roman"/>
      <w:color w:val="auto"/>
      <w:sz w:val="24"/>
      <w:szCs w:val="24"/>
      <w:shd w:val="clear" w:color="auto" w:fill="auto"/>
    </w:rPr>
  </w:style>
  <w:style w:type="paragraph" w:styleId="FootnoteText">
    <w:name w:val="footnote text"/>
    <w:basedOn w:val="Normal"/>
    <w:link w:val="FootnoteTextChar"/>
    <w:uiPriority w:val="99"/>
    <w:semiHidden/>
    <w:unhideWhenUsed/>
    <w:rsid w:val="008A392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A3922"/>
    <w:rPr>
      <w:rFonts w:cstheme="minorHAnsi"/>
      <w:color w:val="1F3864" w:themeColor="accent1" w:themeShade="80"/>
      <w:sz w:val="20"/>
      <w:szCs w:val="20"/>
      <w:lang w:eastAsia="en-GB"/>
    </w:rPr>
  </w:style>
  <w:style w:type="character" w:styleId="FootnoteReference">
    <w:name w:val="footnote reference"/>
    <w:basedOn w:val="DefaultParagraphFont"/>
    <w:uiPriority w:val="99"/>
    <w:semiHidden/>
    <w:unhideWhenUsed/>
    <w:rsid w:val="008A392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21317">
      <w:bodyDiv w:val="1"/>
      <w:marLeft w:val="0"/>
      <w:marRight w:val="0"/>
      <w:marTop w:val="0"/>
      <w:marBottom w:val="0"/>
      <w:divBdr>
        <w:top w:val="none" w:sz="0" w:space="0" w:color="auto"/>
        <w:left w:val="none" w:sz="0" w:space="0" w:color="auto"/>
        <w:bottom w:val="none" w:sz="0" w:space="0" w:color="auto"/>
        <w:right w:val="none" w:sz="0" w:space="0" w:color="auto"/>
      </w:divBdr>
    </w:div>
    <w:div w:id="135218924">
      <w:bodyDiv w:val="1"/>
      <w:marLeft w:val="0"/>
      <w:marRight w:val="0"/>
      <w:marTop w:val="0"/>
      <w:marBottom w:val="0"/>
      <w:divBdr>
        <w:top w:val="none" w:sz="0" w:space="0" w:color="auto"/>
        <w:left w:val="none" w:sz="0" w:space="0" w:color="auto"/>
        <w:bottom w:val="none" w:sz="0" w:space="0" w:color="auto"/>
        <w:right w:val="none" w:sz="0" w:space="0" w:color="auto"/>
      </w:divBdr>
      <w:divsChild>
        <w:div w:id="2008554168">
          <w:marLeft w:val="0"/>
          <w:marRight w:val="0"/>
          <w:marTop w:val="0"/>
          <w:marBottom w:val="0"/>
          <w:divBdr>
            <w:top w:val="none" w:sz="0" w:space="0" w:color="auto"/>
            <w:left w:val="none" w:sz="0" w:space="0" w:color="auto"/>
            <w:bottom w:val="none" w:sz="0" w:space="0" w:color="auto"/>
            <w:right w:val="none" w:sz="0" w:space="0" w:color="auto"/>
          </w:divBdr>
          <w:divsChild>
            <w:div w:id="555777276">
              <w:marLeft w:val="0"/>
              <w:marRight w:val="0"/>
              <w:marTop w:val="0"/>
              <w:marBottom w:val="0"/>
              <w:divBdr>
                <w:top w:val="none" w:sz="0" w:space="0" w:color="auto"/>
                <w:left w:val="none" w:sz="0" w:space="0" w:color="auto"/>
                <w:bottom w:val="none" w:sz="0" w:space="0" w:color="auto"/>
                <w:right w:val="none" w:sz="0" w:space="0" w:color="auto"/>
              </w:divBdr>
              <w:divsChild>
                <w:div w:id="104618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12482">
      <w:bodyDiv w:val="1"/>
      <w:marLeft w:val="0"/>
      <w:marRight w:val="0"/>
      <w:marTop w:val="0"/>
      <w:marBottom w:val="0"/>
      <w:divBdr>
        <w:top w:val="none" w:sz="0" w:space="0" w:color="auto"/>
        <w:left w:val="none" w:sz="0" w:space="0" w:color="auto"/>
        <w:bottom w:val="none" w:sz="0" w:space="0" w:color="auto"/>
        <w:right w:val="none" w:sz="0" w:space="0" w:color="auto"/>
      </w:divBdr>
      <w:divsChild>
        <w:div w:id="2114203501">
          <w:marLeft w:val="0"/>
          <w:marRight w:val="0"/>
          <w:marTop w:val="0"/>
          <w:marBottom w:val="0"/>
          <w:divBdr>
            <w:top w:val="none" w:sz="0" w:space="0" w:color="auto"/>
            <w:left w:val="none" w:sz="0" w:space="0" w:color="auto"/>
            <w:bottom w:val="none" w:sz="0" w:space="0" w:color="auto"/>
            <w:right w:val="none" w:sz="0" w:space="0" w:color="auto"/>
          </w:divBdr>
          <w:divsChild>
            <w:div w:id="1909267271">
              <w:marLeft w:val="0"/>
              <w:marRight w:val="0"/>
              <w:marTop w:val="0"/>
              <w:marBottom w:val="0"/>
              <w:divBdr>
                <w:top w:val="none" w:sz="0" w:space="0" w:color="auto"/>
                <w:left w:val="none" w:sz="0" w:space="0" w:color="auto"/>
                <w:bottom w:val="none" w:sz="0" w:space="0" w:color="auto"/>
                <w:right w:val="none" w:sz="0" w:space="0" w:color="auto"/>
              </w:divBdr>
              <w:divsChild>
                <w:div w:id="151704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371113">
      <w:bodyDiv w:val="1"/>
      <w:marLeft w:val="0"/>
      <w:marRight w:val="0"/>
      <w:marTop w:val="0"/>
      <w:marBottom w:val="0"/>
      <w:divBdr>
        <w:top w:val="none" w:sz="0" w:space="0" w:color="auto"/>
        <w:left w:val="none" w:sz="0" w:space="0" w:color="auto"/>
        <w:bottom w:val="none" w:sz="0" w:space="0" w:color="auto"/>
        <w:right w:val="none" w:sz="0" w:space="0" w:color="auto"/>
      </w:divBdr>
      <w:divsChild>
        <w:div w:id="617100342">
          <w:marLeft w:val="0"/>
          <w:marRight w:val="0"/>
          <w:marTop w:val="0"/>
          <w:marBottom w:val="0"/>
          <w:divBdr>
            <w:top w:val="none" w:sz="0" w:space="0" w:color="auto"/>
            <w:left w:val="none" w:sz="0" w:space="0" w:color="auto"/>
            <w:bottom w:val="none" w:sz="0" w:space="0" w:color="auto"/>
            <w:right w:val="none" w:sz="0" w:space="0" w:color="auto"/>
          </w:divBdr>
          <w:divsChild>
            <w:div w:id="1374882908">
              <w:marLeft w:val="0"/>
              <w:marRight w:val="0"/>
              <w:marTop w:val="0"/>
              <w:marBottom w:val="0"/>
              <w:divBdr>
                <w:top w:val="none" w:sz="0" w:space="0" w:color="auto"/>
                <w:left w:val="none" w:sz="0" w:space="0" w:color="auto"/>
                <w:bottom w:val="none" w:sz="0" w:space="0" w:color="auto"/>
                <w:right w:val="none" w:sz="0" w:space="0" w:color="auto"/>
              </w:divBdr>
              <w:divsChild>
                <w:div w:id="145250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793564">
      <w:bodyDiv w:val="1"/>
      <w:marLeft w:val="0"/>
      <w:marRight w:val="0"/>
      <w:marTop w:val="0"/>
      <w:marBottom w:val="0"/>
      <w:divBdr>
        <w:top w:val="none" w:sz="0" w:space="0" w:color="auto"/>
        <w:left w:val="none" w:sz="0" w:space="0" w:color="auto"/>
        <w:bottom w:val="none" w:sz="0" w:space="0" w:color="auto"/>
        <w:right w:val="none" w:sz="0" w:space="0" w:color="auto"/>
      </w:divBdr>
      <w:divsChild>
        <w:div w:id="1559049360">
          <w:marLeft w:val="0"/>
          <w:marRight w:val="0"/>
          <w:marTop w:val="0"/>
          <w:marBottom w:val="0"/>
          <w:divBdr>
            <w:top w:val="none" w:sz="0" w:space="0" w:color="auto"/>
            <w:left w:val="none" w:sz="0" w:space="0" w:color="auto"/>
            <w:bottom w:val="none" w:sz="0" w:space="0" w:color="auto"/>
            <w:right w:val="none" w:sz="0" w:space="0" w:color="auto"/>
          </w:divBdr>
          <w:divsChild>
            <w:div w:id="2067411297">
              <w:marLeft w:val="0"/>
              <w:marRight w:val="0"/>
              <w:marTop w:val="0"/>
              <w:marBottom w:val="0"/>
              <w:divBdr>
                <w:top w:val="none" w:sz="0" w:space="0" w:color="auto"/>
                <w:left w:val="none" w:sz="0" w:space="0" w:color="auto"/>
                <w:bottom w:val="none" w:sz="0" w:space="0" w:color="auto"/>
                <w:right w:val="none" w:sz="0" w:space="0" w:color="auto"/>
              </w:divBdr>
              <w:divsChild>
                <w:div w:id="3890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740642">
      <w:bodyDiv w:val="1"/>
      <w:marLeft w:val="0"/>
      <w:marRight w:val="0"/>
      <w:marTop w:val="0"/>
      <w:marBottom w:val="0"/>
      <w:divBdr>
        <w:top w:val="none" w:sz="0" w:space="0" w:color="auto"/>
        <w:left w:val="none" w:sz="0" w:space="0" w:color="auto"/>
        <w:bottom w:val="none" w:sz="0" w:space="0" w:color="auto"/>
        <w:right w:val="none" w:sz="0" w:space="0" w:color="auto"/>
      </w:divBdr>
      <w:divsChild>
        <w:div w:id="1819613657">
          <w:marLeft w:val="0"/>
          <w:marRight w:val="0"/>
          <w:marTop w:val="0"/>
          <w:marBottom w:val="0"/>
          <w:divBdr>
            <w:top w:val="none" w:sz="0" w:space="0" w:color="auto"/>
            <w:left w:val="none" w:sz="0" w:space="0" w:color="auto"/>
            <w:bottom w:val="none" w:sz="0" w:space="0" w:color="auto"/>
            <w:right w:val="none" w:sz="0" w:space="0" w:color="auto"/>
          </w:divBdr>
          <w:divsChild>
            <w:div w:id="627593638">
              <w:marLeft w:val="0"/>
              <w:marRight w:val="0"/>
              <w:marTop w:val="0"/>
              <w:marBottom w:val="0"/>
              <w:divBdr>
                <w:top w:val="none" w:sz="0" w:space="0" w:color="auto"/>
                <w:left w:val="none" w:sz="0" w:space="0" w:color="auto"/>
                <w:bottom w:val="none" w:sz="0" w:space="0" w:color="auto"/>
                <w:right w:val="none" w:sz="0" w:space="0" w:color="auto"/>
              </w:divBdr>
              <w:divsChild>
                <w:div w:id="29166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514259">
      <w:bodyDiv w:val="1"/>
      <w:marLeft w:val="0"/>
      <w:marRight w:val="0"/>
      <w:marTop w:val="0"/>
      <w:marBottom w:val="0"/>
      <w:divBdr>
        <w:top w:val="none" w:sz="0" w:space="0" w:color="auto"/>
        <w:left w:val="none" w:sz="0" w:space="0" w:color="auto"/>
        <w:bottom w:val="none" w:sz="0" w:space="0" w:color="auto"/>
        <w:right w:val="none" w:sz="0" w:space="0" w:color="auto"/>
      </w:divBdr>
    </w:div>
    <w:div w:id="569539573">
      <w:bodyDiv w:val="1"/>
      <w:marLeft w:val="0"/>
      <w:marRight w:val="0"/>
      <w:marTop w:val="0"/>
      <w:marBottom w:val="0"/>
      <w:divBdr>
        <w:top w:val="none" w:sz="0" w:space="0" w:color="auto"/>
        <w:left w:val="none" w:sz="0" w:space="0" w:color="auto"/>
        <w:bottom w:val="none" w:sz="0" w:space="0" w:color="auto"/>
        <w:right w:val="none" w:sz="0" w:space="0" w:color="auto"/>
      </w:divBdr>
      <w:divsChild>
        <w:div w:id="2100908926">
          <w:marLeft w:val="0"/>
          <w:marRight w:val="0"/>
          <w:marTop w:val="0"/>
          <w:marBottom w:val="0"/>
          <w:divBdr>
            <w:top w:val="none" w:sz="0" w:space="0" w:color="auto"/>
            <w:left w:val="none" w:sz="0" w:space="0" w:color="auto"/>
            <w:bottom w:val="none" w:sz="0" w:space="0" w:color="auto"/>
            <w:right w:val="none" w:sz="0" w:space="0" w:color="auto"/>
          </w:divBdr>
          <w:divsChild>
            <w:div w:id="166100053">
              <w:marLeft w:val="0"/>
              <w:marRight w:val="0"/>
              <w:marTop w:val="0"/>
              <w:marBottom w:val="0"/>
              <w:divBdr>
                <w:top w:val="none" w:sz="0" w:space="0" w:color="auto"/>
                <w:left w:val="none" w:sz="0" w:space="0" w:color="auto"/>
                <w:bottom w:val="none" w:sz="0" w:space="0" w:color="auto"/>
                <w:right w:val="none" w:sz="0" w:space="0" w:color="auto"/>
              </w:divBdr>
              <w:divsChild>
                <w:div w:id="85950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068474">
      <w:bodyDiv w:val="1"/>
      <w:marLeft w:val="0"/>
      <w:marRight w:val="0"/>
      <w:marTop w:val="0"/>
      <w:marBottom w:val="0"/>
      <w:divBdr>
        <w:top w:val="none" w:sz="0" w:space="0" w:color="auto"/>
        <w:left w:val="none" w:sz="0" w:space="0" w:color="auto"/>
        <w:bottom w:val="none" w:sz="0" w:space="0" w:color="auto"/>
        <w:right w:val="none" w:sz="0" w:space="0" w:color="auto"/>
      </w:divBdr>
    </w:div>
    <w:div w:id="599069081">
      <w:bodyDiv w:val="1"/>
      <w:marLeft w:val="0"/>
      <w:marRight w:val="0"/>
      <w:marTop w:val="0"/>
      <w:marBottom w:val="0"/>
      <w:divBdr>
        <w:top w:val="none" w:sz="0" w:space="0" w:color="auto"/>
        <w:left w:val="none" w:sz="0" w:space="0" w:color="auto"/>
        <w:bottom w:val="none" w:sz="0" w:space="0" w:color="auto"/>
        <w:right w:val="none" w:sz="0" w:space="0" w:color="auto"/>
      </w:divBdr>
      <w:divsChild>
        <w:div w:id="467094024">
          <w:marLeft w:val="0"/>
          <w:marRight w:val="0"/>
          <w:marTop w:val="0"/>
          <w:marBottom w:val="0"/>
          <w:divBdr>
            <w:top w:val="none" w:sz="0" w:space="0" w:color="auto"/>
            <w:left w:val="none" w:sz="0" w:space="0" w:color="auto"/>
            <w:bottom w:val="none" w:sz="0" w:space="0" w:color="auto"/>
            <w:right w:val="none" w:sz="0" w:space="0" w:color="auto"/>
          </w:divBdr>
          <w:divsChild>
            <w:div w:id="121176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91370">
      <w:bodyDiv w:val="1"/>
      <w:marLeft w:val="0"/>
      <w:marRight w:val="0"/>
      <w:marTop w:val="0"/>
      <w:marBottom w:val="0"/>
      <w:divBdr>
        <w:top w:val="none" w:sz="0" w:space="0" w:color="auto"/>
        <w:left w:val="none" w:sz="0" w:space="0" w:color="auto"/>
        <w:bottom w:val="none" w:sz="0" w:space="0" w:color="auto"/>
        <w:right w:val="none" w:sz="0" w:space="0" w:color="auto"/>
      </w:divBdr>
    </w:div>
    <w:div w:id="733511435">
      <w:bodyDiv w:val="1"/>
      <w:marLeft w:val="0"/>
      <w:marRight w:val="0"/>
      <w:marTop w:val="0"/>
      <w:marBottom w:val="0"/>
      <w:divBdr>
        <w:top w:val="none" w:sz="0" w:space="0" w:color="auto"/>
        <w:left w:val="none" w:sz="0" w:space="0" w:color="auto"/>
        <w:bottom w:val="none" w:sz="0" w:space="0" w:color="auto"/>
        <w:right w:val="none" w:sz="0" w:space="0" w:color="auto"/>
      </w:divBdr>
    </w:div>
    <w:div w:id="736898159">
      <w:bodyDiv w:val="1"/>
      <w:marLeft w:val="0"/>
      <w:marRight w:val="0"/>
      <w:marTop w:val="0"/>
      <w:marBottom w:val="0"/>
      <w:divBdr>
        <w:top w:val="none" w:sz="0" w:space="0" w:color="auto"/>
        <w:left w:val="none" w:sz="0" w:space="0" w:color="auto"/>
        <w:bottom w:val="none" w:sz="0" w:space="0" w:color="auto"/>
        <w:right w:val="none" w:sz="0" w:space="0" w:color="auto"/>
      </w:divBdr>
      <w:divsChild>
        <w:div w:id="1096513936">
          <w:marLeft w:val="0"/>
          <w:marRight w:val="0"/>
          <w:marTop w:val="0"/>
          <w:marBottom w:val="0"/>
          <w:divBdr>
            <w:top w:val="none" w:sz="0" w:space="0" w:color="auto"/>
            <w:left w:val="none" w:sz="0" w:space="0" w:color="auto"/>
            <w:bottom w:val="none" w:sz="0" w:space="0" w:color="auto"/>
            <w:right w:val="none" w:sz="0" w:space="0" w:color="auto"/>
          </w:divBdr>
          <w:divsChild>
            <w:div w:id="200940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10739">
      <w:bodyDiv w:val="1"/>
      <w:marLeft w:val="0"/>
      <w:marRight w:val="0"/>
      <w:marTop w:val="0"/>
      <w:marBottom w:val="0"/>
      <w:divBdr>
        <w:top w:val="none" w:sz="0" w:space="0" w:color="auto"/>
        <w:left w:val="none" w:sz="0" w:space="0" w:color="auto"/>
        <w:bottom w:val="none" w:sz="0" w:space="0" w:color="auto"/>
        <w:right w:val="none" w:sz="0" w:space="0" w:color="auto"/>
      </w:divBdr>
      <w:divsChild>
        <w:div w:id="776633764">
          <w:marLeft w:val="0"/>
          <w:marRight w:val="0"/>
          <w:marTop w:val="0"/>
          <w:marBottom w:val="0"/>
          <w:divBdr>
            <w:top w:val="none" w:sz="0" w:space="0" w:color="auto"/>
            <w:left w:val="none" w:sz="0" w:space="0" w:color="auto"/>
            <w:bottom w:val="none" w:sz="0" w:space="0" w:color="auto"/>
            <w:right w:val="none" w:sz="0" w:space="0" w:color="auto"/>
          </w:divBdr>
          <w:divsChild>
            <w:div w:id="1254971416">
              <w:marLeft w:val="0"/>
              <w:marRight w:val="0"/>
              <w:marTop w:val="0"/>
              <w:marBottom w:val="0"/>
              <w:divBdr>
                <w:top w:val="none" w:sz="0" w:space="0" w:color="auto"/>
                <w:left w:val="none" w:sz="0" w:space="0" w:color="auto"/>
                <w:bottom w:val="none" w:sz="0" w:space="0" w:color="auto"/>
                <w:right w:val="none" w:sz="0" w:space="0" w:color="auto"/>
              </w:divBdr>
              <w:divsChild>
                <w:div w:id="52359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128836">
      <w:bodyDiv w:val="1"/>
      <w:marLeft w:val="0"/>
      <w:marRight w:val="0"/>
      <w:marTop w:val="0"/>
      <w:marBottom w:val="0"/>
      <w:divBdr>
        <w:top w:val="none" w:sz="0" w:space="0" w:color="auto"/>
        <w:left w:val="none" w:sz="0" w:space="0" w:color="auto"/>
        <w:bottom w:val="none" w:sz="0" w:space="0" w:color="auto"/>
        <w:right w:val="none" w:sz="0" w:space="0" w:color="auto"/>
      </w:divBdr>
      <w:divsChild>
        <w:div w:id="1350449477">
          <w:marLeft w:val="0"/>
          <w:marRight w:val="0"/>
          <w:marTop w:val="0"/>
          <w:marBottom w:val="0"/>
          <w:divBdr>
            <w:top w:val="none" w:sz="0" w:space="0" w:color="auto"/>
            <w:left w:val="none" w:sz="0" w:space="0" w:color="auto"/>
            <w:bottom w:val="none" w:sz="0" w:space="0" w:color="auto"/>
            <w:right w:val="none" w:sz="0" w:space="0" w:color="auto"/>
          </w:divBdr>
          <w:divsChild>
            <w:div w:id="1256985016">
              <w:marLeft w:val="0"/>
              <w:marRight w:val="0"/>
              <w:marTop w:val="0"/>
              <w:marBottom w:val="0"/>
              <w:divBdr>
                <w:top w:val="none" w:sz="0" w:space="0" w:color="auto"/>
                <w:left w:val="none" w:sz="0" w:space="0" w:color="auto"/>
                <w:bottom w:val="none" w:sz="0" w:space="0" w:color="auto"/>
                <w:right w:val="none" w:sz="0" w:space="0" w:color="auto"/>
              </w:divBdr>
              <w:divsChild>
                <w:div w:id="139993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746951">
      <w:bodyDiv w:val="1"/>
      <w:marLeft w:val="0"/>
      <w:marRight w:val="0"/>
      <w:marTop w:val="0"/>
      <w:marBottom w:val="0"/>
      <w:divBdr>
        <w:top w:val="none" w:sz="0" w:space="0" w:color="auto"/>
        <w:left w:val="none" w:sz="0" w:space="0" w:color="auto"/>
        <w:bottom w:val="none" w:sz="0" w:space="0" w:color="auto"/>
        <w:right w:val="none" w:sz="0" w:space="0" w:color="auto"/>
      </w:divBdr>
      <w:divsChild>
        <w:div w:id="551497986">
          <w:marLeft w:val="0"/>
          <w:marRight w:val="0"/>
          <w:marTop w:val="0"/>
          <w:marBottom w:val="0"/>
          <w:divBdr>
            <w:top w:val="none" w:sz="0" w:space="0" w:color="auto"/>
            <w:left w:val="none" w:sz="0" w:space="0" w:color="auto"/>
            <w:bottom w:val="none" w:sz="0" w:space="0" w:color="auto"/>
            <w:right w:val="none" w:sz="0" w:space="0" w:color="auto"/>
          </w:divBdr>
          <w:divsChild>
            <w:div w:id="1488746057">
              <w:marLeft w:val="0"/>
              <w:marRight w:val="0"/>
              <w:marTop w:val="0"/>
              <w:marBottom w:val="0"/>
              <w:divBdr>
                <w:top w:val="none" w:sz="0" w:space="0" w:color="auto"/>
                <w:left w:val="none" w:sz="0" w:space="0" w:color="auto"/>
                <w:bottom w:val="none" w:sz="0" w:space="0" w:color="auto"/>
                <w:right w:val="none" w:sz="0" w:space="0" w:color="auto"/>
              </w:divBdr>
              <w:divsChild>
                <w:div w:id="355934463">
                  <w:marLeft w:val="0"/>
                  <w:marRight w:val="0"/>
                  <w:marTop w:val="0"/>
                  <w:marBottom w:val="0"/>
                  <w:divBdr>
                    <w:top w:val="none" w:sz="0" w:space="0" w:color="auto"/>
                    <w:left w:val="none" w:sz="0" w:space="0" w:color="auto"/>
                    <w:bottom w:val="none" w:sz="0" w:space="0" w:color="auto"/>
                    <w:right w:val="none" w:sz="0" w:space="0" w:color="auto"/>
                  </w:divBdr>
                </w:div>
              </w:divsChild>
            </w:div>
            <w:div w:id="1197885759">
              <w:marLeft w:val="0"/>
              <w:marRight w:val="0"/>
              <w:marTop w:val="0"/>
              <w:marBottom w:val="0"/>
              <w:divBdr>
                <w:top w:val="none" w:sz="0" w:space="0" w:color="auto"/>
                <w:left w:val="none" w:sz="0" w:space="0" w:color="auto"/>
                <w:bottom w:val="none" w:sz="0" w:space="0" w:color="auto"/>
                <w:right w:val="none" w:sz="0" w:space="0" w:color="auto"/>
              </w:divBdr>
              <w:divsChild>
                <w:div w:id="172236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836131">
      <w:bodyDiv w:val="1"/>
      <w:marLeft w:val="0"/>
      <w:marRight w:val="0"/>
      <w:marTop w:val="0"/>
      <w:marBottom w:val="0"/>
      <w:divBdr>
        <w:top w:val="none" w:sz="0" w:space="0" w:color="auto"/>
        <w:left w:val="none" w:sz="0" w:space="0" w:color="auto"/>
        <w:bottom w:val="none" w:sz="0" w:space="0" w:color="auto"/>
        <w:right w:val="none" w:sz="0" w:space="0" w:color="auto"/>
      </w:divBdr>
      <w:divsChild>
        <w:div w:id="60518089">
          <w:marLeft w:val="0"/>
          <w:marRight w:val="0"/>
          <w:marTop w:val="0"/>
          <w:marBottom w:val="0"/>
          <w:divBdr>
            <w:top w:val="none" w:sz="0" w:space="0" w:color="auto"/>
            <w:left w:val="none" w:sz="0" w:space="0" w:color="auto"/>
            <w:bottom w:val="none" w:sz="0" w:space="0" w:color="auto"/>
            <w:right w:val="none" w:sz="0" w:space="0" w:color="auto"/>
          </w:divBdr>
          <w:divsChild>
            <w:div w:id="436872111">
              <w:marLeft w:val="0"/>
              <w:marRight w:val="0"/>
              <w:marTop w:val="0"/>
              <w:marBottom w:val="0"/>
              <w:divBdr>
                <w:top w:val="none" w:sz="0" w:space="0" w:color="auto"/>
                <w:left w:val="none" w:sz="0" w:space="0" w:color="auto"/>
                <w:bottom w:val="none" w:sz="0" w:space="0" w:color="auto"/>
                <w:right w:val="none" w:sz="0" w:space="0" w:color="auto"/>
              </w:divBdr>
              <w:divsChild>
                <w:div w:id="173488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480247">
      <w:bodyDiv w:val="1"/>
      <w:marLeft w:val="0"/>
      <w:marRight w:val="0"/>
      <w:marTop w:val="0"/>
      <w:marBottom w:val="0"/>
      <w:divBdr>
        <w:top w:val="none" w:sz="0" w:space="0" w:color="auto"/>
        <w:left w:val="none" w:sz="0" w:space="0" w:color="auto"/>
        <w:bottom w:val="none" w:sz="0" w:space="0" w:color="auto"/>
        <w:right w:val="none" w:sz="0" w:space="0" w:color="auto"/>
      </w:divBdr>
      <w:divsChild>
        <w:div w:id="1902405187">
          <w:marLeft w:val="0"/>
          <w:marRight w:val="0"/>
          <w:marTop w:val="0"/>
          <w:marBottom w:val="0"/>
          <w:divBdr>
            <w:top w:val="none" w:sz="0" w:space="0" w:color="auto"/>
            <w:left w:val="none" w:sz="0" w:space="0" w:color="auto"/>
            <w:bottom w:val="none" w:sz="0" w:space="0" w:color="auto"/>
            <w:right w:val="none" w:sz="0" w:space="0" w:color="auto"/>
          </w:divBdr>
          <w:divsChild>
            <w:div w:id="1396780378">
              <w:marLeft w:val="0"/>
              <w:marRight w:val="0"/>
              <w:marTop w:val="0"/>
              <w:marBottom w:val="0"/>
              <w:divBdr>
                <w:top w:val="none" w:sz="0" w:space="0" w:color="auto"/>
                <w:left w:val="none" w:sz="0" w:space="0" w:color="auto"/>
                <w:bottom w:val="none" w:sz="0" w:space="0" w:color="auto"/>
                <w:right w:val="none" w:sz="0" w:space="0" w:color="auto"/>
              </w:divBdr>
              <w:divsChild>
                <w:div w:id="36537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045602">
      <w:bodyDiv w:val="1"/>
      <w:marLeft w:val="0"/>
      <w:marRight w:val="0"/>
      <w:marTop w:val="0"/>
      <w:marBottom w:val="0"/>
      <w:divBdr>
        <w:top w:val="none" w:sz="0" w:space="0" w:color="auto"/>
        <w:left w:val="none" w:sz="0" w:space="0" w:color="auto"/>
        <w:bottom w:val="none" w:sz="0" w:space="0" w:color="auto"/>
        <w:right w:val="none" w:sz="0" w:space="0" w:color="auto"/>
      </w:divBdr>
    </w:div>
    <w:div w:id="1221746863">
      <w:bodyDiv w:val="1"/>
      <w:marLeft w:val="0"/>
      <w:marRight w:val="0"/>
      <w:marTop w:val="0"/>
      <w:marBottom w:val="0"/>
      <w:divBdr>
        <w:top w:val="none" w:sz="0" w:space="0" w:color="auto"/>
        <w:left w:val="none" w:sz="0" w:space="0" w:color="auto"/>
        <w:bottom w:val="none" w:sz="0" w:space="0" w:color="auto"/>
        <w:right w:val="none" w:sz="0" w:space="0" w:color="auto"/>
      </w:divBdr>
    </w:div>
    <w:div w:id="1305744071">
      <w:bodyDiv w:val="1"/>
      <w:marLeft w:val="0"/>
      <w:marRight w:val="0"/>
      <w:marTop w:val="0"/>
      <w:marBottom w:val="0"/>
      <w:divBdr>
        <w:top w:val="none" w:sz="0" w:space="0" w:color="auto"/>
        <w:left w:val="none" w:sz="0" w:space="0" w:color="auto"/>
        <w:bottom w:val="none" w:sz="0" w:space="0" w:color="auto"/>
        <w:right w:val="none" w:sz="0" w:space="0" w:color="auto"/>
      </w:divBdr>
      <w:divsChild>
        <w:div w:id="806243112">
          <w:marLeft w:val="0"/>
          <w:marRight w:val="0"/>
          <w:marTop w:val="0"/>
          <w:marBottom w:val="0"/>
          <w:divBdr>
            <w:top w:val="none" w:sz="0" w:space="0" w:color="auto"/>
            <w:left w:val="none" w:sz="0" w:space="0" w:color="auto"/>
            <w:bottom w:val="none" w:sz="0" w:space="0" w:color="auto"/>
            <w:right w:val="none" w:sz="0" w:space="0" w:color="auto"/>
          </w:divBdr>
          <w:divsChild>
            <w:div w:id="30783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33983">
      <w:bodyDiv w:val="1"/>
      <w:marLeft w:val="0"/>
      <w:marRight w:val="0"/>
      <w:marTop w:val="0"/>
      <w:marBottom w:val="0"/>
      <w:divBdr>
        <w:top w:val="none" w:sz="0" w:space="0" w:color="auto"/>
        <w:left w:val="none" w:sz="0" w:space="0" w:color="auto"/>
        <w:bottom w:val="none" w:sz="0" w:space="0" w:color="auto"/>
        <w:right w:val="none" w:sz="0" w:space="0" w:color="auto"/>
      </w:divBdr>
      <w:divsChild>
        <w:div w:id="1606037659">
          <w:marLeft w:val="0"/>
          <w:marRight w:val="0"/>
          <w:marTop w:val="0"/>
          <w:marBottom w:val="0"/>
          <w:divBdr>
            <w:top w:val="none" w:sz="0" w:space="0" w:color="auto"/>
            <w:left w:val="none" w:sz="0" w:space="0" w:color="auto"/>
            <w:bottom w:val="none" w:sz="0" w:space="0" w:color="auto"/>
            <w:right w:val="none" w:sz="0" w:space="0" w:color="auto"/>
          </w:divBdr>
          <w:divsChild>
            <w:div w:id="1034305566">
              <w:marLeft w:val="0"/>
              <w:marRight w:val="0"/>
              <w:marTop w:val="0"/>
              <w:marBottom w:val="0"/>
              <w:divBdr>
                <w:top w:val="none" w:sz="0" w:space="0" w:color="auto"/>
                <w:left w:val="none" w:sz="0" w:space="0" w:color="auto"/>
                <w:bottom w:val="none" w:sz="0" w:space="0" w:color="auto"/>
                <w:right w:val="none" w:sz="0" w:space="0" w:color="auto"/>
              </w:divBdr>
              <w:divsChild>
                <w:div w:id="203052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014971">
      <w:bodyDiv w:val="1"/>
      <w:marLeft w:val="0"/>
      <w:marRight w:val="0"/>
      <w:marTop w:val="0"/>
      <w:marBottom w:val="0"/>
      <w:divBdr>
        <w:top w:val="none" w:sz="0" w:space="0" w:color="auto"/>
        <w:left w:val="none" w:sz="0" w:space="0" w:color="auto"/>
        <w:bottom w:val="none" w:sz="0" w:space="0" w:color="auto"/>
        <w:right w:val="none" w:sz="0" w:space="0" w:color="auto"/>
      </w:divBdr>
      <w:divsChild>
        <w:div w:id="1228808800">
          <w:marLeft w:val="0"/>
          <w:marRight w:val="0"/>
          <w:marTop w:val="0"/>
          <w:marBottom w:val="0"/>
          <w:divBdr>
            <w:top w:val="none" w:sz="0" w:space="0" w:color="auto"/>
            <w:left w:val="none" w:sz="0" w:space="0" w:color="auto"/>
            <w:bottom w:val="none" w:sz="0" w:space="0" w:color="auto"/>
            <w:right w:val="none" w:sz="0" w:space="0" w:color="auto"/>
          </w:divBdr>
          <w:divsChild>
            <w:div w:id="272322884">
              <w:marLeft w:val="0"/>
              <w:marRight w:val="0"/>
              <w:marTop w:val="0"/>
              <w:marBottom w:val="0"/>
              <w:divBdr>
                <w:top w:val="none" w:sz="0" w:space="0" w:color="auto"/>
                <w:left w:val="none" w:sz="0" w:space="0" w:color="auto"/>
                <w:bottom w:val="none" w:sz="0" w:space="0" w:color="auto"/>
                <w:right w:val="none" w:sz="0" w:space="0" w:color="auto"/>
              </w:divBdr>
              <w:divsChild>
                <w:div w:id="111753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061202">
      <w:bodyDiv w:val="1"/>
      <w:marLeft w:val="0"/>
      <w:marRight w:val="0"/>
      <w:marTop w:val="0"/>
      <w:marBottom w:val="0"/>
      <w:divBdr>
        <w:top w:val="none" w:sz="0" w:space="0" w:color="auto"/>
        <w:left w:val="none" w:sz="0" w:space="0" w:color="auto"/>
        <w:bottom w:val="none" w:sz="0" w:space="0" w:color="auto"/>
        <w:right w:val="none" w:sz="0" w:space="0" w:color="auto"/>
      </w:divBdr>
      <w:divsChild>
        <w:div w:id="1989430934">
          <w:marLeft w:val="0"/>
          <w:marRight w:val="0"/>
          <w:marTop w:val="0"/>
          <w:marBottom w:val="0"/>
          <w:divBdr>
            <w:top w:val="none" w:sz="0" w:space="0" w:color="auto"/>
            <w:left w:val="none" w:sz="0" w:space="0" w:color="auto"/>
            <w:bottom w:val="none" w:sz="0" w:space="0" w:color="auto"/>
            <w:right w:val="none" w:sz="0" w:space="0" w:color="auto"/>
          </w:divBdr>
          <w:divsChild>
            <w:div w:id="299574968">
              <w:marLeft w:val="0"/>
              <w:marRight w:val="0"/>
              <w:marTop w:val="0"/>
              <w:marBottom w:val="0"/>
              <w:divBdr>
                <w:top w:val="none" w:sz="0" w:space="0" w:color="auto"/>
                <w:left w:val="none" w:sz="0" w:space="0" w:color="auto"/>
                <w:bottom w:val="none" w:sz="0" w:space="0" w:color="auto"/>
                <w:right w:val="none" w:sz="0" w:space="0" w:color="auto"/>
              </w:divBdr>
              <w:divsChild>
                <w:div w:id="45024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614763">
      <w:bodyDiv w:val="1"/>
      <w:marLeft w:val="0"/>
      <w:marRight w:val="0"/>
      <w:marTop w:val="0"/>
      <w:marBottom w:val="0"/>
      <w:divBdr>
        <w:top w:val="none" w:sz="0" w:space="0" w:color="auto"/>
        <w:left w:val="none" w:sz="0" w:space="0" w:color="auto"/>
        <w:bottom w:val="none" w:sz="0" w:space="0" w:color="auto"/>
        <w:right w:val="none" w:sz="0" w:space="0" w:color="auto"/>
      </w:divBdr>
      <w:divsChild>
        <w:div w:id="992946878">
          <w:marLeft w:val="0"/>
          <w:marRight w:val="0"/>
          <w:marTop w:val="0"/>
          <w:marBottom w:val="0"/>
          <w:divBdr>
            <w:top w:val="none" w:sz="0" w:space="0" w:color="auto"/>
            <w:left w:val="none" w:sz="0" w:space="0" w:color="auto"/>
            <w:bottom w:val="none" w:sz="0" w:space="0" w:color="auto"/>
            <w:right w:val="none" w:sz="0" w:space="0" w:color="auto"/>
          </w:divBdr>
          <w:divsChild>
            <w:div w:id="1855223841">
              <w:marLeft w:val="0"/>
              <w:marRight w:val="0"/>
              <w:marTop w:val="0"/>
              <w:marBottom w:val="0"/>
              <w:divBdr>
                <w:top w:val="none" w:sz="0" w:space="0" w:color="auto"/>
                <w:left w:val="none" w:sz="0" w:space="0" w:color="auto"/>
                <w:bottom w:val="none" w:sz="0" w:space="0" w:color="auto"/>
                <w:right w:val="none" w:sz="0" w:space="0" w:color="auto"/>
              </w:divBdr>
              <w:divsChild>
                <w:div w:id="134147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894504">
      <w:bodyDiv w:val="1"/>
      <w:marLeft w:val="0"/>
      <w:marRight w:val="0"/>
      <w:marTop w:val="0"/>
      <w:marBottom w:val="0"/>
      <w:divBdr>
        <w:top w:val="none" w:sz="0" w:space="0" w:color="auto"/>
        <w:left w:val="none" w:sz="0" w:space="0" w:color="auto"/>
        <w:bottom w:val="none" w:sz="0" w:space="0" w:color="auto"/>
        <w:right w:val="none" w:sz="0" w:space="0" w:color="auto"/>
      </w:divBdr>
      <w:divsChild>
        <w:div w:id="1194922808">
          <w:marLeft w:val="0"/>
          <w:marRight w:val="0"/>
          <w:marTop w:val="0"/>
          <w:marBottom w:val="0"/>
          <w:divBdr>
            <w:top w:val="none" w:sz="0" w:space="0" w:color="auto"/>
            <w:left w:val="none" w:sz="0" w:space="0" w:color="auto"/>
            <w:bottom w:val="none" w:sz="0" w:space="0" w:color="auto"/>
            <w:right w:val="none" w:sz="0" w:space="0" w:color="auto"/>
          </w:divBdr>
          <w:divsChild>
            <w:div w:id="54217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764145">
      <w:bodyDiv w:val="1"/>
      <w:marLeft w:val="0"/>
      <w:marRight w:val="0"/>
      <w:marTop w:val="0"/>
      <w:marBottom w:val="0"/>
      <w:divBdr>
        <w:top w:val="none" w:sz="0" w:space="0" w:color="auto"/>
        <w:left w:val="none" w:sz="0" w:space="0" w:color="auto"/>
        <w:bottom w:val="none" w:sz="0" w:space="0" w:color="auto"/>
        <w:right w:val="none" w:sz="0" w:space="0" w:color="auto"/>
      </w:divBdr>
    </w:div>
    <w:div w:id="1812670436">
      <w:bodyDiv w:val="1"/>
      <w:marLeft w:val="0"/>
      <w:marRight w:val="0"/>
      <w:marTop w:val="0"/>
      <w:marBottom w:val="0"/>
      <w:divBdr>
        <w:top w:val="none" w:sz="0" w:space="0" w:color="auto"/>
        <w:left w:val="none" w:sz="0" w:space="0" w:color="auto"/>
        <w:bottom w:val="none" w:sz="0" w:space="0" w:color="auto"/>
        <w:right w:val="none" w:sz="0" w:space="0" w:color="auto"/>
      </w:divBdr>
      <w:divsChild>
        <w:div w:id="813716602">
          <w:marLeft w:val="0"/>
          <w:marRight w:val="0"/>
          <w:marTop w:val="0"/>
          <w:marBottom w:val="0"/>
          <w:divBdr>
            <w:top w:val="none" w:sz="0" w:space="0" w:color="auto"/>
            <w:left w:val="none" w:sz="0" w:space="0" w:color="auto"/>
            <w:bottom w:val="none" w:sz="0" w:space="0" w:color="auto"/>
            <w:right w:val="none" w:sz="0" w:space="0" w:color="auto"/>
          </w:divBdr>
          <w:divsChild>
            <w:div w:id="1179929887">
              <w:marLeft w:val="0"/>
              <w:marRight w:val="0"/>
              <w:marTop w:val="0"/>
              <w:marBottom w:val="0"/>
              <w:divBdr>
                <w:top w:val="none" w:sz="0" w:space="0" w:color="auto"/>
                <w:left w:val="none" w:sz="0" w:space="0" w:color="auto"/>
                <w:bottom w:val="none" w:sz="0" w:space="0" w:color="auto"/>
                <w:right w:val="none" w:sz="0" w:space="0" w:color="auto"/>
              </w:divBdr>
              <w:divsChild>
                <w:div w:id="148296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498902">
      <w:bodyDiv w:val="1"/>
      <w:marLeft w:val="0"/>
      <w:marRight w:val="0"/>
      <w:marTop w:val="0"/>
      <w:marBottom w:val="0"/>
      <w:divBdr>
        <w:top w:val="none" w:sz="0" w:space="0" w:color="auto"/>
        <w:left w:val="none" w:sz="0" w:space="0" w:color="auto"/>
        <w:bottom w:val="none" w:sz="0" w:space="0" w:color="auto"/>
        <w:right w:val="none" w:sz="0" w:space="0" w:color="auto"/>
      </w:divBdr>
      <w:divsChild>
        <w:div w:id="2118404984">
          <w:marLeft w:val="0"/>
          <w:marRight w:val="0"/>
          <w:marTop w:val="0"/>
          <w:marBottom w:val="420"/>
          <w:divBdr>
            <w:top w:val="none" w:sz="0" w:space="0" w:color="auto"/>
            <w:left w:val="none" w:sz="0" w:space="0" w:color="auto"/>
            <w:bottom w:val="none" w:sz="0" w:space="0" w:color="auto"/>
            <w:right w:val="none" w:sz="0" w:space="0" w:color="auto"/>
          </w:divBdr>
          <w:divsChild>
            <w:div w:id="1710914185">
              <w:marLeft w:val="0"/>
              <w:marRight w:val="0"/>
              <w:marTop w:val="0"/>
              <w:marBottom w:val="0"/>
              <w:divBdr>
                <w:top w:val="none" w:sz="0" w:space="0" w:color="auto"/>
                <w:left w:val="none" w:sz="0" w:space="0" w:color="auto"/>
                <w:bottom w:val="none" w:sz="0" w:space="0" w:color="auto"/>
                <w:right w:val="none" w:sz="0" w:space="0" w:color="auto"/>
              </w:divBdr>
              <w:divsChild>
                <w:div w:id="572669235">
                  <w:marLeft w:val="0"/>
                  <w:marRight w:val="0"/>
                  <w:marTop w:val="0"/>
                  <w:marBottom w:val="0"/>
                  <w:divBdr>
                    <w:top w:val="none" w:sz="0" w:space="0" w:color="auto"/>
                    <w:left w:val="none" w:sz="0" w:space="0" w:color="auto"/>
                    <w:bottom w:val="none" w:sz="0" w:space="0" w:color="auto"/>
                    <w:right w:val="none" w:sz="0" w:space="0" w:color="auto"/>
                  </w:divBdr>
                  <w:divsChild>
                    <w:div w:id="97865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506195">
      <w:bodyDiv w:val="1"/>
      <w:marLeft w:val="0"/>
      <w:marRight w:val="0"/>
      <w:marTop w:val="0"/>
      <w:marBottom w:val="0"/>
      <w:divBdr>
        <w:top w:val="none" w:sz="0" w:space="0" w:color="auto"/>
        <w:left w:val="none" w:sz="0" w:space="0" w:color="auto"/>
        <w:bottom w:val="none" w:sz="0" w:space="0" w:color="auto"/>
        <w:right w:val="none" w:sz="0" w:space="0" w:color="auto"/>
      </w:divBdr>
      <w:divsChild>
        <w:div w:id="1324507349">
          <w:marLeft w:val="0"/>
          <w:marRight w:val="0"/>
          <w:marTop w:val="0"/>
          <w:marBottom w:val="0"/>
          <w:divBdr>
            <w:top w:val="none" w:sz="0" w:space="0" w:color="auto"/>
            <w:left w:val="none" w:sz="0" w:space="0" w:color="auto"/>
            <w:bottom w:val="none" w:sz="0" w:space="0" w:color="auto"/>
            <w:right w:val="none" w:sz="0" w:space="0" w:color="auto"/>
          </w:divBdr>
          <w:divsChild>
            <w:div w:id="406615757">
              <w:marLeft w:val="0"/>
              <w:marRight w:val="0"/>
              <w:marTop w:val="0"/>
              <w:marBottom w:val="0"/>
              <w:divBdr>
                <w:top w:val="none" w:sz="0" w:space="0" w:color="auto"/>
                <w:left w:val="none" w:sz="0" w:space="0" w:color="auto"/>
                <w:bottom w:val="none" w:sz="0" w:space="0" w:color="auto"/>
                <w:right w:val="none" w:sz="0" w:space="0" w:color="auto"/>
              </w:divBdr>
              <w:divsChild>
                <w:div w:id="198037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412698">
      <w:bodyDiv w:val="1"/>
      <w:marLeft w:val="0"/>
      <w:marRight w:val="0"/>
      <w:marTop w:val="0"/>
      <w:marBottom w:val="0"/>
      <w:divBdr>
        <w:top w:val="none" w:sz="0" w:space="0" w:color="auto"/>
        <w:left w:val="none" w:sz="0" w:space="0" w:color="auto"/>
        <w:bottom w:val="none" w:sz="0" w:space="0" w:color="auto"/>
        <w:right w:val="none" w:sz="0" w:space="0" w:color="auto"/>
      </w:divBdr>
      <w:divsChild>
        <w:div w:id="944381333">
          <w:marLeft w:val="0"/>
          <w:marRight w:val="0"/>
          <w:marTop w:val="0"/>
          <w:marBottom w:val="0"/>
          <w:divBdr>
            <w:top w:val="none" w:sz="0" w:space="0" w:color="auto"/>
            <w:left w:val="none" w:sz="0" w:space="0" w:color="auto"/>
            <w:bottom w:val="none" w:sz="0" w:space="0" w:color="auto"/>
            <w:right w:val="none" w:sz="0" w:space="0" w:color="auto"/>
          </w:divBdr>
          <w:divsChild>
            <w:div w:id="1342200243">
              <w:marLeft w:val="0"/>
              <w:marRight w:val="0"/>
              <w:marTop w:val="0"/>
              <w:marBottom w:val="0"/>
              <w:divBdr>
                <w:top w:val="none" w:sz="0" w:space="0" w:color="auto"/>
                <w:left w:val="none" w:sz="0" w:space="0" w:color="auto"/>
                <w:bottom w:val="none" w:sz="0" w:space="0" w:color="auto"/>
                <w:right w:val="none" w:sz="0" w:space="0" w:color="auto"/>
              </w:divBdr>
              <w:divsChild>
                <w:div w:id="68663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70818">
      <w:bodyDiv w:val="1"/>
      <w:marLeft w:val="0"/>
      <w:marRight w:val="0"/>
      <w:marTop w:val="0"/>
      <w:marBottom w:val="0"/>
      <w:divBdr>
        <w:top w:val="none" w:sz="0" w:space="0" w:color="auto"/>
        <w:left w:val="none" w:sz="0" w:space="0" w:color="auto"/>
        <w:bottom w:val="none" w:sz="0" w:space="0" w:color="auto"/>
        <w:right w:val="none" w:sz="0" w:space="0" w:color="auto"/>
      </w:divBdr>
      <w:divsChild>
        <w:div w:id="1737632497">
          <w:marLeft w:val="0"/>
          <w:marRight w:val="0"/>
          <w:marTop w:val="0"/>
          <w:marBottom w:val="0"/>
          <w:divBdr>
            <w:top w:val="none" w:sz="0" w:space="0" w:color="auto"/>
            <w:left w:val="none" w:sz="0" w:space="0" w:color="auto"/>
            <w:bottom w:val="none" w:sz="0" w:space="0" w:color="auto"/>
            <w:right w:val="none" w:sz="0" w:space="0" w:color="auto"/>
          </w:divBdr>
          <w:divsChild>
            <w:div w:id="836768018">
              <w:marLeft w:val="0"/>
              <w:marRight w:val="0"/>
              <w:marTop w:val="0"/>
              <w:marBottom w:val="0"/>
              <w:divBdr>
                <w:top w:val="none" w:sz="0" w:space="0" w:color="auto"/>
                <w:left w:val="none" w:sz="0" w:space="0" w:color="auto"/>
                <w:bottom w:val="none" w:sz="0" w:space="0" w:color="auto"/>
                <w:right w:val="none" w:sz="0" w:space="0" w:color="auto"/>
              </w:divBdr>
              <w:divsChild>
                <w:div w:id="27075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565851">
      <w:bodyDiv w:val="1"/>
      <w:marLeft w:val="0"/>
      <w:marRight w:val="0"/>
      <w:marTop w:val="0"/>
      <w:marBottom w:val="0"/>
      <w:divBdr>
        <w:top w:val="none" w:sz="0" w:space="0" w:color="auto"/>
        <w:left w:val="none" w:sz="0" w:space="0" w:color="auto"/>
        <w:bottom w:val="none" w:sz="0" w:space="0" w:color="auto"/>
        <w:right w:val="none" w:sz="0" w:space="0" w:color="auto"/>
      </w:divBdr>
      <w:divsChild>
        <w:div w:id="834033576">
          <w:marLeft w:val="0"/>
          <w:marRight w:val="0"/>
          <w:marTop w:val="0"/>
          <w:marBottom w:val="0"/>
          <w:divBdr>
            <w:top w:val="none" w:sz="0" w:space="0" w:color="auto"/>
            <w:left w:val="none" w:sz="0" w:space="0" w:color="auto"/>
            <w:bottom w:val="none" w:sz="0" w:space="0" w:color="auto"/>
            <w:right w:val="none" w:sz="0" w:space="0" w:color="auto"/>
          </w:divBdr>
          <w:divsChild>
            <w:div w:id="219024690">
              <w:marLeft w:val="0"/>
              <w:marRight w:val="0"/>
              <w:marTop w:val="0"/>
              <w:marBottom w:val="0"/>
              <w:divBdr>
                <w:top w:val="none" w:sz="0" w:space="0" w:color="auto"/>
                <w:left w:val="none" w:sz="0" w:space="0" w:color="auto"/>
                <w:bottom w:val="none" w:sz="0" w:space="0" w:color="auto"/>
                <w:right w:val="none" w:sz="0" w:space="0" w:color="auto"/>
              </w:divBdr>
              <w:divsChild>
                <w:div w:id="48019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85B32E-0BEC-43EE-9F6C-C495F36BC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3858</Words>
  <Characters>21995</Characters>
  <Application>Microsoft Office Word</Application>
  <DocSecurity>0</DocSecurity>
  <Lines>183</Lines>
  <Paragraphs>51</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25802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Alessandra Feliciotti</dc:creator>
  <cp:keywords/>
  <dc:description/>
  <cp:lastModifiedBy>Martin Fleischmann</cp:lastModifiedBy>
  <cp:revision>2</cp:revision>
  <dcterms:created xsi:type="dcterms:W3CDTF">2021-08-31T09:28:00Z</dcterms:created>
  <dcterms:modified xsi:type="dcterms:W3CDTF">2021-08-31T09:28:00Z</dcterms:modified>
</cp:coreProperties>
</file>